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3441" w:rsidRDefault="008A3441" w:rsidP="00D06586"/>
    <w:p w:rsidR="00D06586" w:rsidRPr="00466126" w:rsidRDefault="00BF6194" w:rsidP="00D06586">
      <w:r>
        <w:rPr>
          <w:noProof/>
        </w:rPr>
        <mc:AlternateContent>
          <mc:Choice Requires="wps">
            <w:drawing>
              <wp:anchor distT="0" distB="0" distL="114300" distR="114300" simplePos="0" relativeHeight="251655168" behindDoc="0" locked="0" layoutInCell="1" allowOverlap="1" wp14:anchorId="7DD06647" wp14:editId="3EF0A64F">
                <wp:simplePos x="0" y="0"/>
                <wp:positionH relativeFrom="page">
                  <wp:posOffset>4924425</wp:posOffset>
                </wp:positionH>
                <wp:positionV relativeFrom="page">
                  <wp:posOffset>6124575</wp:posOffset>
                </wp:positionV>
                <wp:extent cx="2158365" cy="1952625"/>
                <wp:effectExtent l="0" t="0" r="13335" b="9525"/>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387.75pt;margin-top:482.25pt;width:169.95pt;height:15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26496" behindDoc="0" locked="0" layoutInCell="1" allowOverlap="1" wp14:anchorId="66A214B1" wp14:editId="7300B944">
                <wp:simplePos x="0" y="0"/>
                <wp:positionH relativeFrom="page">
                  <wp:posOffset>2343150</wp:posOffset>
                </wp:positionH>
                <wp:positionV relativeFrom="page">
                  <wp:posOffset>6219190</wp:posOffset>
                </wp:positionV>
                <wp:extent cx="2323465" cy="1857375"/>
                <wp:effectExtent l="0" t="0" r="635" b="9525"/>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D300C3" w:rsidRDefault="00BF6194" w:rsidP="00CB0026">
                            <w:pPr>
                              <w:pStyle w:val="BodyText"/>
                            </w:pPr>
                            <w:r>
                              <w:t>Proper pacing of a lesson is an integral part to student engagement and success. Improperly paced lessons lead to disruptive behavior and a challenge to classroom management</w:t>
                            </w:r>
                            <w:r w:rsidR="00D300C3">
                              <w:t>. You may feel this when you found you’ve spent too much time on one activity, or your transitions are rocky.</w:t>
                            </w:r>
                          </w:p>
                          <w:p w:rsidR="00306975" w:rsidRDefault="00D300C3" w:rsidP="00CB0026">
                            <w:pPr>
                              <w:pStyle w:val="BodyText"/>
                            </w:pPr>
                            <w:r>
                              <w:t xml:space="preserve">One essential of instructional pacing is </w:t>
                            </w:r>
                            <w:r w:rsidRPr="00D300C3">
                              <w:rPr>
                                <w:b/>
                              </w:rPr>
                              <w:t>creating a sense of urgency</w:t>
                            </w:r>
                            <w:r>
                              <w:t xml:space="preserve">. Think diligent pace but not frantic. This pace may vary from one class to the next. </w:t>
                            </w:r>
                          </w:p>
                          <w:p w:rsidR="00D300C3" w:rsidRDefault="00D300C3" w:rsidP="00CB0026">
                            <w:pPr>
                              <w:pStyle w:val="BodyText"/>
                            </w:pPr>
                            <w:r>
                              <w:t xml:space="preserve">Use a timer on your desk, online-stopwatch.com, or the </w:t>
                            </w:r>
                            <w:proofErr w:type="spellStart"/>
                            <w:r>
                              <w:t>Mobi</w:t>
                            </w:r>
                            <w:proofErr w:type="spellEnd"/>
                            <w:r>
                              <w:t xml:space="preserve"> toolbox timer. </w:t>
                            </w:r>
                            <w:proofErr w:type="gramStart"/>
                            <w:r>
                              <w:t>This way students</w:t>
                            </w:r>
                            <w:proofErr w:type="gramEnd"/>
                            <w:r>
                              <w:t xml:space="preserve"> are clear that there is an expectation for finishing their task.</w:t>
                            </w:r>
                          </w:p>
                          <w:p w:rsidR="00D300C3" w:rsidRPr="005929DD" w:rsidRDefault="00D300C3" w:rsidP="00CB0026">
                            <w:pPr>
                              <w:pStyle w:val="BodyText"/>
                            </w:pPr>
                            <w:r>
                              <w:t>While moving ahead, provide ample wait/think time along the way. This means when asking a question to the whole group, give think time before asking them to share.</w:t>
                            </w:r>
                            <w:r w:rsidR="004A144E">
                              <w:t xml:space="preserve"> Practice by counting 5 to 10 seconds in your head before eliciting responses.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84.5pt;margin-top:489.7pt;width:182.95pt;height:146.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dqsAIAAKw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" filled="f" stroked="f">
                <v:textbox style="mso-next-textbox:#Text Box 147" inset="0,0,0,0">
                  <w:txbxContent>
                    <w:p w:rsidR="00D300C3" w:rsidRDefault="00BF6194" w:rsidP="00CB0026">
                      <w:pPr>
                        <w:pStyle w:val="BodyText"/>
                      </w:pPr>
                      <w:r>
                        <w:t>Proper pacing of a lesson is an integral part to student engagement and success. Improperly paced lessons lead to disruptive behavior and a challenge to classroom management</w:t>
                      </w:r>
                      <w:r w:rsidR="00D300C3">
                        <w:t>. You may feel this when you found you’ve spent too much time on one activity, or your transitions are rocky.</w:t>
                      </w:r>
                    </w:p>
                    <w:p w:rsidR="00306975" w:rsidRDefault="00D300C3" w:rsidP="00CB0026">
                      <w:pPr>
                        <w:pStyle w:val="BodyText"/>
                      </w:pPr>
                      <w:r>
                        <w:t xml:space="preserve">One essential of instructional pacing is </w:t>
                      </w:r>
                      <w:r w:rsidRPr="00D300C3">
                        <w:rPr>
                          <w:b/>
                        </w:rPr>
                        <w:t>creating a sense of urgency</w:t>
                      </w:r>
                      <w:r>
                        <w:t xml:space="preserve">. Think diligent pace but not frantic. This pace may vary from one class to the next. </w:t>
                      </w:r>
                    </w:p>
                    <w:p w:rsidR="00D300C3" w:rsidRDefault="00D300C3" w:rsidP="00CB0026">
                      <w:pPr>
                        <w:pStyle w:val="BodyText"/>
                      </w:pPr>
                      <w:r>
                        <w:t xml:space="preserve">Use a timer on your desk, online-stopwatch.com, or the </w:t>
                      </w:r>
                      <w:proofErr w:type="spellStart"/>
                      <w:r>
                        <w:t>Mobi</w:t>
                      </w:r>
                      <w:proofErr w:type="spellEnd"/>
                      <w:r>
                        <w:t xml:space="preserve"> toolbox timer. </w:t>
                      </w:r>
                      <w:proofErr w:type="gramStart"/>
                      <w:r>
                        <w:t>This way students</w:t>
                      </w:r>
                      <w:proofErr w:type="gramEnd"/>
                      <w:r>
                        <w:t xml:space="preserve"> are clear that there is an expectation for finishing their task.</w:t>
                      </w:r>
                    </w:p>
                    <w:p w:rsidR="00D300C3" w:rsidRPr="005929DD" w:rsidRDefault="00D300C3" w:rsidP="00CB0026">
                      <w:pPr>
                        <w:pStyle w:val="BodyText"/>
                      </w:pPr>
                      <w:r>
                        <w:t>While moving ahead, provide ample wait/think time along the way. This means when asking a question to the whole group, give think time before asking them to share.</w:t>
                      </w:r>
                      <w:r w:rsidR="004A144E">
                        <w:t xml:space="preserve"> Practice by counting 5 to 10 seconds in your head before eliciting responses.</w:t>
                      </w:r>
                      <w:r>
                        <w:t xml:space="preserve"> </w:t>
                      </w:r>
                    </w:p>
                  </w:txbxContent>
                </v:textbox>
                <w10:wrap anchorx="page" anchory="page"/>
              </v:shape>
            </w:pict>
          </mc:Fallback>
        </mc:AlternateContent>
      </w:r>
      <w:r w:rsidR="00B2009B">
        <w:rPr>
          <w:noProof/>
        </w:rPr>
        <mc:AlternateContent>
          <mc:Choice Requires="wps">
            <w:drawing>
              <wp:anchor distT="0" distB="0" distL="114300" distR="114300" simplePos="0" relativeHeight="251689984" behindDoc="0" locked="0" layoutInCell="1" allowOverlap="1" wp14:anchorId="4013058D" wp14:editId="34C8BECD">
                <wp:simplePos x="0" y="0"/>
                <wp:positionH relativeFrom="page">
                  <wp:posOffset>666750</wp:posOffset>
                </wp:positionH>
                <wp:positionV relativeFrom="page">
                  <wp:posOffset>8382000</wp:posOffset>
                </wp:positionV>
                <wp:extent cx="1498600" cy="880745"/>
                <wp:effectExtent l="0" t="0" r="6350" b="0"/>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88074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007374" w:rsidRDefault="00B2009B" w:rsidP="006B145A">
                            <w:pPr>
                              <w:pStyle w:val="Heading2"/>
                              <w:spacing w:after="240"/>
                              <w:jc w:val="center"/>
                              <w:rPr>
                                <w:color w:val="7030A0"/>
                                <w:sz w:val="16"/>
                                <w:szCs w:val="16"/>
                              </w:rPr>
                            </w:pPr>
                            <w:r>
                              <w:rPr>
                                <w:color w:val="7030A0"/>
                                <w:sz w:val="16"/>
                                <w:szCs w:val="16"/>
                              </w:rPr>
                              <w:t>Included with this newsl</w:t>
                            </w:r>
                            <w:r w:rsidR="00C14E87" w:rsidRPr="00007374">
                              <w:rPr>
                                <w:color w:val="7030A0"/>
                                <w:sz w:val="16"/>
                                <w:szCs w:val="16"/>
                              </w:rPr>
                              <w:t>etter</w:t>
                            </w:r>
                          </w:p>
                          <w:p w:rsidR="00B2009B" w:rsidRPr="008D6D1B" w:rsidRDefault="004A144E" w:rsidP="008D6D1B">
                            <w:pPr>
                              <w:pStyle w:val="List"/>
                              <w:rPr>
                                <w:sz w:val="16"/>
                                <w:szCs w:val="16"/>
                              </w:rPr>
                            </w:pPr>
                            <w:r>
                              <w:rPr>
                                <w:sz w:val="16"/>
                                <w:szCs w:val="16"/>
                              </w:rPr>
                              <w:t>“The Curve of Forgetting”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28" type="#_x0000_t202" style="position:absolute;margin-left:52.5pt;margin-top:660pt;width:118pt;height:69.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" fillcolor="#d7f7ff" stroked="f">
                <v:textbox>
                  <w:txbxContent>
                    <w:p w:rsidR="00C14E87" w:rsidRPr="00007374" w:rsidRDefault="00B2009B" w:rsidP="006B145A">
                      <w:pPr>
                        <w:pStyle w:val="Heading2"/>
                        <w:spacing w:after="240"/>
                        <w:jc w:val="center"/>
                        <w:rPr>
                          <w:color w:val="7030A0"/>
                          <w:sz w:val="16"/>
                          <w:szCs w:val="16"/>
                        </w:rPr>
                      </w:pPr>
                      <w:r>
                        <w:rPr>
                          <w:color w:val="7030A0"/>
                          <w:sz w:val="16"/>
                          <w:szCs w:val="16"/>
                        </w:rPr>
                        <w:t>Included with this newsl</w:t>
                      </w:r>
                      <w:r w:rsidR="00C14E87" w:rsidRPr="00007374">
                        <w:rPr>
                          <w:color w:val="7030A0"/>
                          <w:sz w:val="16"/>
                          <w:szCs w:val="16"/>
                        </w:rPr>
                        <w:t>etter</w:t>
                      </w:r>
                    </w:p>
                    <w:p w:rsidR="00B2009B" w:rsidRPr="008D6D1B" w:rsidRDefault="004A144E" w:rsidP="008D6D1B">
                      <w:pPr>
                        <w:pStyle w:val="List"/>
                        <w:rPr>
                          <w:sz w:val="16"/>
                          <w:szCs w:val="16"/>
                        </w:rPr>
                      </w:pPr>
                      <w:r>
                        <w:rPr>
                          <w:sz w:val="16"/>
                          <w:szCs w:val="16"/>
                        </w:rPr>
                        <w:t>“The Curve of Forgetting”</w:t>
                      </w:r>
                    </w:p>
                  </w:txbxContent>
                </v:textbox>
                <w10:wrap anchorx="page" anchory="page"/>
              </v:shape>
            </w:pict>
          </mc:Fallback>
        </mc:AlternateContent>
      </w:r>
      <w:r w:rsidR="006C228B">
        <w:rPr>
          <w:noProof/>
        </w:rPr>
        <mc:AlternateContent>
          <mc:Choice Requires="wps">
            <w:drawing>
              <wp:anchor distT="0" distB="0" distL="114300" distR="114300" simplePos="0" relativeHeight="251625472" behindDoc="0" locked="0" layoutInCell="1" allowOverlap="1" wp14:anchorId="12DB6FFA" wp14:editId="0763968D">
                <wp:simplePos x="0" y="0"/>
                <wp:positionH relativeFrom="page">
                  <wp:posOffset>2346960</wp:posOffset>
                </wp:positionH>
                <wp:positionV relativeFrom="page">
                  <wp:posOffset>5890260</wp:posOffset>
                </wp:positionV>
                <wp:extent cx="4800600" cy="236220"/>
                <wp:effectExtent l="0" t="0" r="0" b="1143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D300C3" w:rsidP="000967FC">
                            <w:pPr>
                              <w:pStyle w:val="Heading2"/>
                              <w:rPr>
                                <w:color w:val="7030A0"/>
                              </w:rPr>
                            </w:pPr>
                            <w:r>
                              <w:rPr>
                                <w:color w:val="7030A0"/>
                              </w:rPr>
                              <w:t>Pacing</w:t>
                            </w:r>
                            <w:r w:rsidR="00C14E87" w:rsidRPr="00BA7EA7">
                              <w:rPr>
                                <w:color w:val="7030A0"/>
                              </w:rPr>
                              <w:t xml:space="preserve"> tips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84.8pt;margin-top:463.8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m+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" filled="f" stroked="f">
                <v:textbox style="mso-fit-shape-to-text:t" inset="0,0,0,0">
                  <w:txbxContent>
                    <w:p w:rsidR="00C14E87" w:rsidRPr="00BA7EA7" w:rsidRDefault="00D300C3" w:rsidP="000967FC">
                      <w:pPr>
                        <w:pStyle w:val="Heading2"/>
                        <w:rPr>
                          <w:color w:val="7030A0"/>
                        </w:rPr>
                      </w:pPr>
                      <w:r>
                        <w:rPr>
                          <w:color w:val="7030A0"/>
                        </w:rPr>
                        <w:t>Pacing</w:t>
                      </w:r>
                      <w:r w:rsidR="00C14E87" w:rsidRPr="00BA7EA7">
                        <w:rPr>
                          <w:color w:val="7030A0"/>
                        </w:rPr>
                        <w:t xml:space="preserve"> tips</w:t>
                      </w:r>
                    </w:p>
                  </w:txbxContent>
                </v:textbox>
                <w10:wrap anchorx="page" anchory="page"/>
              </v:shape>
            </w:pict>
          </mc:Fallback>
        </mc:AlternateContent>
      </w:r>
      <w:r w:rsidR="005E30A0">
        <w:rPr>
          <w:noProof/>
        </w:rPr>
        <mc:AlternateContent>
          <mc:Choice Requires="wps">
            <w:drawing>
              <wp:anchor distT="0" distB="0" distL="114300" distR="114300" simplePos="0" relativeHeight="251623424" behindDoc="0" locked="0" layoutInCell="1" allowOverlap="1" wp14:anchorId="129352B4" wp14:editId="38D86EB3">
                <wp:simplePos x="0" y="0"/>
                <wp:positionH relativeFrom="page">
                  <wp:posOffset>2390775</wp:posOffset>
                </wp:positionH>
                <wp:positionV relativeFrom="page">
                  <wp:posOffset>1819274</wp:posOffset>
                </wp:positionV>
                <wp:extent cx="4590415" cy="4638675"/>
                <wp:effectExtent l="0" t="0" r="635" b="9525"/>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B" w:rsidRPr="004D6F42" w:rsidRDefault="00A06C3B" w:rsidP="006C228B">
                            <w:pPr>
                              <w:rPr>
                                <w:sz w:val="20"/>
                              </w:rPr>
                            </w:pPr>
                            <w:r w:rsidRPr="004D6F42">
                              <w:rPr>
                                <w:sz w:val="20"/>
                              </w:rPr>
                              <w:t xml:space="preserve">When planning instruction, it is important to compare the rigor of your core instruction and the rigor in which the students will be tested. Often you may be teaching the standard, but the CST or test asks them to synthesize the content information in a different way. </w:t>
                            </w:r>
                          </w:p>
                          <w:p w:rsidR="00A06C3B" w:rsidRDefault="00A06C3B" w:rsidP="006C228B">
                            <w:pPr>
                              <w:rPr>
                                <w:sz w:val="20"/>
                              </w:rPr>
                            </w:pPr>
                            <w:r w:rsidRPr="004D6F42">
                              <w:rPr>
                                <w:sz w:val="20"/>
                              </w:rPr>
                              <w:t xml:space="preserve">The following example compares an Algebra standard with </w:t>
                            </w:r>
                            <w:proofErr w:type="gramStart"/>
                            <w:r w:rsidRPr="004D6F42">
                              <w:rPr>
                                <w:sz w:val="20"/>
                              </w:rPr>
                              <w:t>an</w:t>
                            </w:r>
                            <w:proofErr w:type="gramEnd"/>
                            <w:r w:rsidRPr="004D6F42">
                              <w:rPr>
                                <w:sz w:val="20"/>
                              </w:rPr>
                              <w:t xml:space="preserve"> </w:t>
                            </w:r>
                            <w:r w:rsidR="00BF6194">
                              <w:rPr>
                                <w:sz w:val="20"/>
                              </w:rPr>
                              <w:t>Released Test Questions, (</w:t>
                            </w:r>
                            <w:r w:rsidRPr="004D6F42">
                              <w:rPr>
                                <w:sz w:val="20"/>
                              </w:rPr>
                              <w:t>RTQ</w:t>
                            </w:r>
                            <w:r w:rsidR="00BF6194">
                              <w:rPr>
                                <w:sz w:val="20"/>
                              </w:rPr>
                              <w:t>)</w:t>
                            </w:r>
                            <w:r w:rsidRPr="004D6F42">
                              <w:rPr>
                                <w:sz w:val="20"/>
                              </w:rPr>
                              <w:t>. The standard requires the student to graph</w:t>
                            </w:r>
                            <w:r w:rsidR="004D6F42" w:rsidRPr="004D6F42">
                              <w:rPr>
                                <w:sz w:val="20"/>
                              </w:rPr>
                              <w:t xml:space="preserve"> a linear equation</w:t>
                            </w:r>
                            <w:proofErr w:type="gramStart"/>
                            <w:r w:rsidR="004D6F42" w:rsidRPr="004D6F42">
                              <w:rPr>
                                <w:sz w:val="20"/>
                              </w:rPr>
                              <w:t>,  compute</w:t>
                            </w:r>
                            <w:proofErr w:type="gramEnd"/>
                            <w:r w:rsidR="004D6F42" w:rsidRPr="004D6F42">
                              <w:rPr>
                                <w:sz w:val="20"/>
                              </w:rPr>
                              <w:t xml:space="preserve"> the x-and y-intercepts, and sketch the region. If the core content only teaches students to graph, but not how to compute the y-intercept, the student will not be successful on the CST.</w:t>
                            </w:r>
                          </w:p>
                          <w:p w:rsidR="004D6F42" w:rsidRDefault="004D6F42" w:rsidP="006C228B">
                            <w:pPr>
                              <w:rPr>
                                <w:sz w:val="20"/>
                              </w:rPr>
                            </w:pPr>
                            <w:r>
                              <w:rPr>
                                <w:sz w:val="20"/>
                              </w:rPr>
                              <w:t>When planning instruction or when you are finishing a unit of instruction, it is helpful to look at the RTQs aligned to the standard to look at the level of rigor tested to ensure student success.</w:t>
                            </w:r>
                          </w:p>
                          <w:p w:rsidR="004D6F42" w:rsidRDefault="004D6F42" w:rsidP="006C228B">
                            <w:pPr>
                              <w:rPr>
                                <w:sz w:val="20"/>
                              </w:rPr>
                            </w:pPr>
                          </w:p>
                          <w:p w:rsidR="004D6F42" w:rsidRPr="004D6F42" w:rsidRDefault="004D6F42" w:rsidP="006C228B">
                            <w:pPr>
                              <w:rPr>
                                <w:sz w:val="20"/>
                              </w:rPr>
                            </w:pPr>
                            <w:r>
                              <w:rPr>
                                <w:sz w:val="20"/>
                              </w:rPr>
                              <w:t>Example Algebra Standard:</w:t>
                            </w:r>
                          </w:p>
                          <w:p w:rsidR="00A06C3B" w:rsidRDefault="00A06C3B" w:rsidP="00A06C3B">
                            <w:pPr>
                              <w:autoSpaceDE w:val="0"/>
                              <w:autoSpaceDN w:val="0"/>
                              <w:adjustRightInd w:val="0"/>
                              <w:rPr>
                                <w:rFonts w:ascii="Arial" w:hAnsi="Arial" w:cs="Arial"/>
                                <w:color w:val="000000"/>
                                <w:sz w:val="20"/>
                              </w:rPr>
                            </w:pPr>
                            <w:r w:rsidRPr="00A06C3B">
                              <w:rPr>
                                <w:rFonts w:ascii="Arial" w:hAnsi="Arial" w:cs="Arial"/>
                                <w:b/>
                                <w:color w:val="000000"/>
                                <w:sz w:val="20"/>
                              </w:rPr>
                              <w:t>6.0</w:t>
                            </w:r>
                            <w:r w:rsidRPr="00A06C3B">
                              <w:rPr>
                                <w:rFonts w:ascii="Arial" w:hAnsi="Arial" w:cs="Arial"/>
                                <w:color w:val="000000"/>
                                <w:sz w:val="20"/>
                              </w:rPr>
                              <w:t xml:space="preserve"> Students graph a linear equation and compute the </w:t>
                            </w:r>
                            <w:r w:rsidRPr="00A06C3B">
                              <w:rPr>
                                <w:rFonts w:ascii="Arial" w:hAnsi="Arial" w:cs="Arial"/>
                                <w:i/>
                                <w:iCs/>
                                <w:color w:val="000000"/>
                                <w:sz w:val="20"/>
                              </w:rPr>
                              <w:t>x</w:t>
                            </w:r>
                            <w:r w:rsidRPr="00A06C3B">
                              <w:rPr>
                                <w:rFonts w:ascii="Arial" w:hAnsi="Arial" w:cs="Arial"/>
                                <w:color w:val="000000"/>
                                <w:sz w:val="20"/>
                              </w:rPr>
                              <w:t xml:space="preserve">- and </w:t>
                            </w:r>
                            <w:r w:rsidRPr="00A06C3B">
                              <w:rPr>
                                <w:rFonts w:ascii="Arial" w:hAnsi="Arial" w:cs="Arial"/>
                                <w:i/>
                                <w:iCs/>
                                <w:color w:val="000000"/>
                                <w:sz w:val="20"/>
                              </w:rPr>
                              <w:t>y</w:t>
                            </w:r>
                            <w:r w:rsidRPr="00A06C3B">
                              <w:rPr>
                                <w:rFonts w:ascii="Arial" w:hAnsi="Arial" w:cs="Arial"/>
                                <w:color w:val="000000"/>
                                <w:sz w:val="20"/>
                              </w:rPr>
                              <w:t>-intercepts (e.g., graph 2</w:t>
                            </w:r>
                            <w:r w:rsidRPr="00A06C3B">
                              <w:rPr>
                                <w:rFonts w:ascii="Arial" w:hAnsi="Arial" w:cs="Arial"/>
                                <w:i/>
                                <w:iCs/>
                                <w:color w:val="000000"/>
                                <w:sz w:val="20"/>
                              </w:rPr>
                              <w:t xml:space="preserve">x </w:t>
                            </w:r>
                            <w:r w:rsidRPr="00A06C3B">
                              <w:rPr>
                                <w:rFonts w:ascii="Arial" w:hAnsi="Arial" w:cs="Arial"/>
                                <w:color w:val="000000"/>
                                <w:sz w:val="20"/>
                              </w:rPr>
                              <w:t>+ 6</w:t>
                            </w:r>
                            <w:r w:rsidRPr="00A06C3B">
                              <w:rPr>
                                <w:rFonts w:ascii="Arial" w:hAnsi="Arial" w:cs="Arial"/>
                                <w:i/>
                                <w:iCs/>
                                <w:color w:val="000000"/>
                                <w:sz w:val="20"/>
                              </w:rPr>
                              <w:t xml:space="preserve">y </w:t>
                            </w:r>
                            <w:r w:rsidRPr="00A06C3B">
                              <w:rPr>
                                <w:rFonts w:ascii="Arial" w:hAnsi="Arial" w:cs="Arial"/>
                                <w:color w:val="000000"/>
                                <w:sz w:val="20"/>
                              </w:rPr>
                              <w:t>= 4). They are also able to sketch the region defined by linear inequality (e.g., they sketch the region defined by 2</w:t>
                            </w:r>
                            <w:r w:rsidRPr="00A06C3B">
                              <w:rPr>
                                <w:rFonts w:ascii="Arial" w:hAnsi="Arial" w:cs="Arial"/>
                                <w:i/>
                                <w:iCs/>
                                <w:color w:val="000000"/>
                                <w:sz w:val="20"/>
                              </w:rPr>
                              <w:t xml:space="preserve">x </w:t>
                            </w:r>
                            <w:r w:rsidRPr="00A06C3B">
                              <w:rPr>
                                <w:rFonts w:ascii="Arial" w:hAnsi="Arial" w:cs="Arial"/>
                                <w:color w:val="000000"/>
                                <w:sz w:val="20"/>
                              </w:rPr>
                              <w:t>+ 6</w:t>
                            </w:r>
                            <w:r w:rsidRPr="00A06C3B">
                              <w:rPr>
                                <w:rFonts w:ascii="Arial" w:hAnsi="Arial" w:cs="Arial"/>
                                <w:i/>
                                <w:iCs/>
                                <w:color w:val="000000"/>
                                <w:sz w:val="20"/>
                              </w:rPr>
                              <w:t xml:space="preserve">y </w:t>
                            </w:r>
                            <w:r w:rsidRPr="00A06C3B">
                              <w:rPr>
                                <w:rFonts w:ascii="Arial" w:hAnsi="Arial" w:cs="Arial"/>
                                <w:color w:val="000000"/>
                                <w:sz w:val="20"/>
                              </w:rPr>
                              <w:t xml:space="preserve">&lt; 4). </w:t>
                            </w:r>
                          </w:p>
                          <w:p w:rsidR="00D300C3" w:rsidRDefault="00D300C3" w:rsidP="00A06C3B">
                            <w:pPr>
                              <w:autoSpaceDE w:val="0"/>
                              <w:autoSpaceDN w:val="0"/>
                              <w:adjustRightInd w:val="0"/>
                              <w:rPr>
                                <w:rFonts w:ascii="Arial" w:hAnsi="Arial" w:cs="Arial"/>
                                <w:color w:val="000000"/>
                                <w:sz w:val="20"/>
                              </w:rPr>
                            </w:pPr>
                          </w:p>
                          <w:p w:rsidR="00D300C3" w:rsidRPr="00A06C3B" w:rsidRDefault="00D300C3" w:rsidP="00A06C3B">
                            <w:pPr>
                              <w:autoSpaceDE w:val="0"/>
                              <w:autoSpaceDN w:val="0"/>
                              <w:adjustRightInd w:val="0"/>
                              <w:rPr>
                                <w:rFonts w:ascii="Arial" w:hAnsi="Arial" w:cs="Arial"/>
                                <w:color w:val="000000"/>
                                <w:sz w:val="20"/>
                              </w:rPr>
                            </w:pPr>
                            <w:r>
                              <w:rPr>
                                <w:rFonts w:ascii="Arial" w:hAnsi="Arial" w:cs="Arial"/>
                                <w:color w:val="000000"/>
                                <w:sz w:val="20"/>
                              </w:rPr>
                              <w:t>Example RTQ:</w:t>
                            </w:r>
                          </w:p>
                          <w:p w:rsidR="00A06C3B" w:rsidRDefault="00D300C3" w:rsidP="006C228B">
                            <w:r>
                              <w:rPr>
                                <w:noProof/>
                              </w:rPr>
                              <w:drawing>
                                <wp:inline distT="0" distB="0" distL="0" distR="0" wp14:anchorId="3C06D865" wp14:editId="6DA87BDF">
                                  <wp:extent cx="31146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438275"/>
                                          </a:xfrm>
                                          <a:prstGeom prst="rect">
                                            <a:avLst/>
                                          </a:prstGeom>
                                          <a:noFill/>
                                          <a:ln>
                                            <a:noFill/>
                                          </a:ln>
                                        </pic:spPr>
                                      </pic:pic>
                                    </a:graphicData>
                                  </a:graphic>
                                </wp:inline>
                              </w:drawing>
                            </w:r>
                          </w:p>
                          <w:p w:rsidR="00C14E87" w:rsidRDefault="00C14E87" w:rsidP="00CB0026">
                            <w:pPr>
                              <w:pStyle w:val="BodyText"/>
                              <w:rPr>
                                <w:noProof/>
                              </w:rPr>
                            </w:pPr>
                          </w:p>
                          <w:p w:rsidR="004D6F42" w:rsidRPr="00C63F0E" w:rsidRDefault="004D6F42"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88.25pt;margin-top:143.25pt;width:361.45pt;height:365.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BmswIAALM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" filled="f" stroked="f">
                <v:textbox inset="0,0,0,0">
                  <w:txbxContent>
                    <w:p w:rsidR="006C228B" w:rsidRPr="004D6F42" w:rsidRDefault="00A06C3B" w:rsidP="006C228B">
                      <w:pPr>
                        <w:rPr>
                          <w:sz w:val="20"/>
                        </w:rPr>
                      </w:pPr>
                      <w:r w:rsidRPr="004D6F42">
                        <w:rPr>
                          <w:sz w:val="20"/>
                        </w:rPr>
                        <w:t xml:space="preserve">When planning instruction, it is important to compare the rigor of your core instruction and the rigor in which the students will be tested. Often you may be teaching the standard, but the CST or test asks them to synthesize the content information in a different way. </w:t>
                      </w:r>
                    </w:p>
                    <w:p w:rsidR="00A06C3B" w:rsidRDefault="00A06C3B" w:rsidP="006C228B">
                      <w:pPr>
                        <w:rPr>
                          <w:sz w:val="20"/>
                        </w:rPr>
                      </w:pPr>
                      <w:r w:rsidRPr="004D6F42">
                        <w:rPr>
                          <w:sz w:val="20"/>
                        </w:rPr>
                        <w:t xml:space="preserve">The following example compares an Algebra standard with </w:t>
                      </w:r>
                      <w:proofErr w:type="gramStart"/>
                      <w:r w:rsidRPr="004D6F42">
                        <w:rPr>
                          <w:sz w:val="20"/>
                        </w:rPr>
                        <w:t>an</w:t>
                      </w:r>
                      <w:proofErr w:type="gramEnd"/>
                      <w:r w:rsidRPr="004D6F42">
                        <w:rPr>
                          <w:sz w:val="20"/>
                        </w:rPr>
                        <w:t xml:space="preserve"> </w:t>
                      </w:r>
                      <w:r w:rsidR="00BF6194">
                        <w:rPr>
                          <w:sz w:val="20"/>
                        </w:rPr>
                        <w:t>Released Test Questions, (</w:t>
                      </w:r>
                      <w:r w:rsidRPr="004D6F42">
                        <w:rPr>
                          <w:sz w:val="20"/>
                        </w:rPr>
                        <w:t>RTQ</w:t>
                      </w:r>
                      <w:r w:rsidR="00BF6194">
                        <w:rPr>
                          <w:sz w:val="20"/>
                        </w:rPr>
                        <w:t>)</w:t>
                      </w:r>
                      <w:r w:rsidRPr="004D6F42">
                        <w:rPr>
                          <w:sz w:val="20"/>
                        </w:rPr>
                        <w:t>. The standard requires the student to graph</w:t>
                      </w:r>
                      <w:r w:rsidR="004D6F42" w:rsidRPr="004D6F42">
                        <w:rPr>
                          <w:sz w:val="20"/>
                        </w:rPr>
                        <w:t xml:space="preserve"> a linear equation</w:t>
                      </w:r>
                      <w:proofErr w:type="gramStart"/>
                      <w:r w:rsidR="004D6F42" w:rsidRPr="004D6F42">
                        <w:rPr>
                          <w:sz w:val="20"/>
                        </w:rPr>
                        <w:t>,  compute</w:t>
                      </w:r>
                      <w:proofErr w:type="gramEnd"/>
                      <w:r w:rsidR="004D6F42" w:rsidRPr="004D6F42">
                        <w:rPr>
                          <w:sz w:val="20"/>
                        </w:rPr>
                        <w:t xml:space="preserve"> the x-and y-intercepts, and sketch the region. If the core content only teaches students to graph, but not how to compute the y-intercept, the student will not be successful on the CST.</w:t>
                      </w:r>
                    </w:p>
                    <w:p w:rsidR="004D6F42" w:rsidRDefault="004D6F42" w:rsidP="006C228B">
                      <w:pPr>
                        <w:rPr>
                          <w:sz w:val="20"/>
                        </w:rPr>
                      </w:pPr>
                      <w:r>
                        <w:rPr>
                          <w:sz w:val="20"/>
                        </w:rPr>
                        <w:t>When planning instruction or when you are finishing a unit of instruction, it is helpful to look at the RTQs aligned to the standard to look at the level of rigor tested to ensure student success.</w:t>
                      </w:r>
                    </w:p>
                    <w:p w:rsidR="004D6F42" w:rsidRDefault="004D6F42" w:rsidP="006C228B">
                      <w:pPr>
                        <w:rPr>
                          <w:sz w:val="20"/>
                        </w:rPr>
                      </w:pPr>
                    </w:p>
                    <w:p w:rsidR="004D6F42" w:rsidRPr="004D6F42" w:rsidRDefault="004D6F42" w:rsidP="006C228B">
                      <w:pPr>
                        <w:rPr>
                          <w:sz w:val="20"/>
                        </w:rPr>
                      </w:pPr>
                      <w:r>
                        <w:rPr>
                          <w:sz w:val="20"/>
                        </w:rPr>
                        <w:t>Example Algebra Standard:</w:t>
                      </w:r>
                    </w:p>
                    <w:p w:rsidR="00A06C3B" w:rsidRDefault="00A06C3B" w:rsidP="00A06C3B">
                      <w:pPr>
                        <w:autoSpaceDE w:val="0"/>
                        <w:autoSpaceDN w:val="0"/>
                        <w:adjustRightInd w:val="0"/>
                        <w:rPr>
                          <w:rFonts w:ascii="Arial" w:hAnsi="Arial" w:cs="Arial"/>
                          <w:color w:val="000000"/>
                          <w:sz w:val="20"/>
                        </w:rPr>
                      </w:pPr>
                      <w:r w:rsidRPr="00A06C3B">
                        <w:rPr>
                          <w:rFonts w:ascii="Arial" w:hAnsi="Arial" w:cs="Arial"/>
                          <w:b/>
                          <w:color w:val="000000"/>
                          <w:sz w:val="20"/>
                        </w:rPr>
                        <w:t>6.0</w:t>
                      </w:r>
                      <w:r w:rsidRPr="00A06C3B">
                        <w:rPr>
                          <w:rFonts w:ascii="Arial" w:hAnsi="Arial" w:cs="Arial"/>
                          <w:color w:val="000000"/>
                          <w:sz w:val="20"/>
                        </w:rPr>
                        <w:t xml:space="preserve"> Students graph a linear equation and compute the </w:t>
                      </w:r>
                      <w:r w:rsidRPr="00A06C3B">
                        <w:rPr>
                          <w:rFonts w:ascii="Arial" w:hAnsi="Arial" w:cs="Arial"/>
                          <w:i/>
                          <w:iCs/>
                          <w:color w:val="000000"/>
                          <w:sz w:val="20"/>
                        </w:rPr>
                        <w:t>x</w:t>
                      </w:r>
                      <w:r w:rsidRPr="00A06C3B">
                        <w:rPr>
                          <w:rFonts w:ascii="Arial" w:hAnsi="Arial" w:cs="Arial"/>
                          <w:color w:val="000000"/>
                          <w:sz w:val="20"/>
                        </w:rPr>
                        <w:t xml:space="preserve">- and </w:t>
                      </w:r>
                      <w:r w:rsidRPr="00A06C3B">
                        <w:rPr>
                          <w:rFonts w:ascii="Arial" w:hAnsi="Arial" w:cs="Arial"/>
                          <w:i/>
                          <w:iCs/>
                          <w:color w:val="000000"/>
                          <w:sz w:val="20"/>
                        </w:rPr>
                        <w:t>y</w:t>
                      </w:r>
                      <w:r w:rsidRPr="00A06C3B">
                        <w:rPr>
                          <w:rFonts w:ascii="Arial" w:hAnsi="Arial" w:cs="Arial"/>
                          <w:color w:val="000000"/>
                          <w:sz w:val="20"/>
                        </w:rPr>
                        <w:t>-intercepts (e.g., graph 2</w:t>
                      </w:r>
                      <w:r w:rsidRPr="00A06C3B">
                        <w:rPr>
                          <w:rFonts w:ascii="Arial" w:hAnsi="Arial" w:cs="Arial"/>
                          <w:i/>
                          <w:iCs/>
                          <w:color w:val="000000"/>
                          <w:sz w:val="20"/>
                        </w:rPr>
                        <w:t xml:space="preserve">x </w:t>
                      </w:r>
                      <w:r w:rsidRPr="00A06C3B">
                        <w:rPr>
                          <w:rFonts w:ascii="Arial" w:hAnsi="Arial" w:cs="Arial"/>
                          <w:color w:val="000000"/>
                          <w:sz w:val="20"/>
                        </w:rPr>
                        <w:t>+ 6</w:t>
                      </w:r>
                      <w:r w:rsidRPr="00A06C3B">
                        <w:rPr>
                          <w:rFonts w:ascii="Arial" w:hAnsi="Arial" w:cs="Arial"/>
                          <w:i/>
                          <w:iCs/>
                          <w:color w:val="000000"/>
                          <w:sz w:val="20"/>
                        </w:rPr>
                        <w:t xml:space="preserve">y </w:t>
                      </w:r>
                      <w:r w:rsidRPr="00A06C3B">
                        <w:rPr>
                          <w:rFonts w:ascii="Arial" w:hAnsi="Arial" w:cs="Arial"/>
                          <w:color w:val="000000"/>
                          <w:sz w:val="20"/>
                        </w:rPr>
                        <w:t>= 4). They are also able to sketch the region defined by linear inequality (e.g., they sketch the region defined by 2</w:t>
                      </w:r>
                      <w:r w:rsidRPr="00A06C3B">
                        <w:rPr>
                          <w:rFonts w:ascii="Arial" w:hAnsi="Arial" w:cs="Arial"/>
                          <w:i/>
                          <w:iCs/>
                          <w:color w:val="000000"/>
                          <w:sz w:val="20"/>
                        </w:rPr>
                        <w:t xml:space="preserve">x </w:t>
                      </w:r>
                      <w:r w:rsidRPr="00A06C3B">
                        <w:rPr>
                          <w:rFonts w:ascii="Arial" w:hAnsi="Arial" w:cs="Arial"/>
                          <w:color w:val="000000"/>
                          <w:sz w:val="20"/>
                        </w:rPr>
                        <w:t>+ 6</w:t>
                      </w:r>
                      <w:r w:rsidRPr="00A06C3B">
                        <w:rPr>
                          <w:rFonts w:ascii="Arial" w:hAnsi="Arial" w:cs="Arial"/>
                          <w:i/>
                          <w:iCs/>
                          <w:color w:val="000000"/>
                          <w:sz w:val="20"/>
                        </w:rPr>
                        <w:t xml:space="preserve">y </w:t>
                      </w:r>
                      <w:r w:rsidRPr="00A06C3B">
                        <w:rPr>
                          <w:rFonts w:ascii="Arial" w:hAnsi="Arial" w:cs="Arial"/>
                          <w:color w:val="000000"/>
                          <w:sz w:val="20"/>
                        </w:rPr>
                        <w:t xml:space="preserve">&lt; 4). </w:t>
                      </w:r>
                    </w:p>
                    <w:p w:rsidR="00D300C3" w:rsidRDefault="00D300C3" w:rsidP="00A06C3B">
                      <w:pPr>
                        <w:autoSpaceDE w:val="0"/>
                        <w:autoSpaceDN w:val="0"/>
                        <w:adjustRightInd w:val="0"/>
                        <w:rPr>
                          <w:rFonts w:ascii="Arial" w:hAnsi="Arial" w:cs="Arial"/>
                          <w:color w:val="000000"/>
                          <w:sz w:val="20"/>
                        </w:rPr>
                      </w:pPr>
                    </w:p>
                    <w:p w:rsidR="00D300C3" w:rsidRPr="00A06C3B" w:rsidRDefault="00D300C3" w:rsidP="00A06C3B">
                      <w:pPr>
                        <w:autoSpaceDE w:val="0"/>
                        <w:autoSpaceDN w:val="0"/>
                        <w:adjustRightInd w:val="0"/>
                        <w:rPr>
                          <w:rFonts w:ascii="Arial" w:hAnsi="Arial" w:cs="Arial"/>
                          <w:color w:val="000000"/>
                          <w:sz w:val="20"/>
                        </w:rPr>
                      </w:pPr>
                      <w:r>
                        <w:rPr>
                          <w:rFonts w:ascii="Arial" w:hAnsi="Arial" w:cs="Arial"/>
                          <w:color w:val="000000"/>
                          <w:sz w:val="20"/>
                        </w:rPr>
                        <w:t>Example RTQ:</w:t>
                      </w:r>
                    </w:p>
                    <w:p w:rsidR="00A06C3B" w:rsidRDefault="00D300C3" w:rsidP="006C228B">
                      <w:r>
                        <w:rPr>
                          <w:noProof/>
                        </w:rPr>
                        <w:drawing>
                          <wp:inline distT="0" distB="0" distL="0" distR="0" wp14:anchorId="3C06D865" wp14:editId="6DA87BDF">
                            <wp:extent cx="31146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438275"/>
                                    </a:xfrm>
                                    <a:prstGeom prst="rect">
                                      <a:avLst/>
                                    </a:prstGeom>
                                    <a:noFill/>
                                    <a:ln>
                                      <a:noFill/>
                                    </a:ln>
                                  </pic:spPr>
                                </pic:pic>
                              </a:graphicData>
                            </a:graphic>
                          </wp:inline>
                        </w:drawing>
                      </w:r>
                    </w:p>
                    <w:p w:rsidR="00C14E87" w:rsidRDefault="00C14E87" w:rsidP="00CB0026">
                      <w:pPr>
                        <w:pStyle w:val="BodyText"/>
                        <w:rPr>
                          <w:noProof/>
                        </w:rPr>
                      </w:pPr>
                    </w:p>
                    <w:p w:rsidR="004D6F42" w:rsidRPr="00C63F0E" w:rsidRDefault="004D6F42" w:rsidP="00CB0026">
                      <w:pPr>
                        <w:pStyle w:val="BodyText"/>
                      </w:pPr>
                    </w:p>
                  </w:txbxContent>
                </v:textbox>
                <w10:wrap anchorx="page" anchory="page"/>
              </v:shape>
            </w:pict>
          </mc:Fallback>
        </mc:AlternateContent>
      </w:r>
      <w:r w:rsidR="003536C2">
        <w:rPr>
          <w:noProof/>
        </w:rPr>
        <mc:AlternateContent>
          <mc:Choice Requires="wps">
            <w:drawing>
              <wp:anchor distT="0" distB="0" distL="114300" distR="114300" simplePos="0" relativeHeight="251633664" behindDoc="0" locked="0" layoutInCell="1" allowOverlap="1" wp14:anchorId="621BA26A" wp14:editId="5932B118">
                <wp:simplePos x="0" y="0"/>
                <wp:positionH relativeFrom="page">
                  <wp:posOffset>666750</wp:posOffset>
                </wp:positionH>
                <wp:positionV relativeFrom="page">
                  <wp:posOffset>3238500</wp:posOffset>
                </wp:positionV>
                <wp:extent cx="1623060" cy="5019675"/>
                <wp:effectExtent l="0" t="0" r="15240" b="28575"/>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019675"/>
                        </a:xfrm>
                        <a:prstGeom prst="rect">
                          <a:avLst/>
                        </a:prstGeom>
                        <a:ln>
                          <a:solidFill>
                            <a:schemeClr val="bg1"/>
                          </a:solidFill>
                        </a:ln>
                        <a:extLst/>
                      </wps:spPr>
                      <wps:style>
                        <a:lnRef idx="2">
                          <a:schemeClr val="accent4"/>
                        </a:lnRef>
                        <a:fillRef idx="1">
                          <a:schemeClr val="lt1"/>
                        </a:fillRef>
                        <a:effectRef idx="0">
                          <a:schemeClr val="accent4"/>
                        </a:effectRef>
                        <a:fontRef idx="minor">
                          <a:schemeClr val="dk1"/>
                        </a:fontRef>
                      </wps:style>
                      <wps:txbx>
                        <w:txbxContent>
                          <w:p w:rsidR="00C14E87" w:rsidRPr="00BF6194" w:rsidRDefault="00734669" w:rsidP="008036F4">
                            <w:pPr>
                              <w:pStyle w:val="TOCText"/>
                              <w:rPr>
                                <w:b/>
                                <w:sz w:val="20"/>
                                <w:szCs w:val="20"/>
                              </w:rPr>
                            </w:pPr>
                            <w:r w:rsidRPr="00BF6194">
                              <w:rPr>
                                <w:b/>
                                <w:sz w:val="20"/>
                                <w:szCs w:val="20"/>
                              </w:rPr>
                              <w:t>Discipline Update</w:t>
                            </w:r>
                          </w:p>
                          <w:p w:rsidR="00734669" w:rsidRPr="00734669" w:rsidRDefault="00734669" w:rsidP="00734669">
                            <w:pPr>
                              <w:pStyle w:val="TOCText"/>
                              <w:rPr>
                                <w:color w:val="auto"/>
                                <w:sz w:val="20"/>
                                <w:szCs w:val="20"/>
                              </w:rPr>
                            </w:pPr>
                            <w:r w:rsidRPr="00734669">
                              <w:rPr>
                                <w:color w:val="auto"/>
                                <w:sz w:val="20"/>
                                <w:szCs w:val="20"/>
                              </w:rPr>
                              <w:t xml:space="preserve"> Greetings Panthers,</w:t>
                            </w:r>
                          </w:p>
                          <w:p w:rsidR="00734669" w:rsidRPr="00734669" w:rsidRDefault="00734669" w:rsidP="00734669">
                            <w:pPr>
                              <w:pStyle w:val="TOCText"/>
                              <w:rPr>
                                <w:color w:val="auto"/>
                                <w:sz w:val="20"/>
                                <w:szCs w:val="20"/>
                              </w:rPr>
                            </w:pPr>
                            <w:r w:rsidRPr="00734669">
                              <w:rPr>
                                <w:color w:val="auto"/>
                                <w:sz w:val="20"/>
                                <w:szCs w:val="20"/>
                              </w:rPr>
                              <w:t>On the back of this newsletter you will see a comparison of last year’s suspensions and expulsions compared to this year’s suspensions and expulsions.   Please note that our suspension rate has gone down drastically,</w:t>
                            </w:r>
                            <w:r w:rsidR="00755D5A">
                              <w:rPr>
                                <w:color w:val="auto"/>
                                <w:sz w:val="20"/>
                                <w:szCs w:val="20"/>
                              </w:rPr>
                              <w:t xml:space="preserve"> and our expulsions went from 12</w:t>
                            </w:r>
                            <w:bookmarkStart w:id="0" w:name="_GoBack"/>
                            <w:bookmarkEnd w:id="0"/>
                            <w:r w:rsidRPr="00734669">
                              <w:rPr>
                                <w:color w:val="auto"/>
                                <w:sz w:val="20"/>
                                <w:szCs w:val="20"/>
                              </w:rPr>
                              <w:t xml:space="preserve"> this </w:t>
                            </w:r>
                            <w:proofErr w:type="gramStart"/>
                            <w:r w:rsidRPr="00734669">
                              <w:rPr>
                                <w:color w:val="auto"/>
                                <w:sz w:val="20"/>
                                <w:szCs w:val="20"/>
                              </w:rPr>
                              <w:t>time</w:t>
                            </w:r>
                            <w:proofErr w:type="gramEnd"/>
                            <w:r w:rsidRPr="00734669">
                              <w:rPr>
                                <w:color w:val="auto"/>
                                <w:sz w:val="20"/>
                                <w:szCs w:val="20"/>
                              </w:rPr>
                              <w:t xml:space="preserve"> last year to 3 this year so far.  The entire Painted Hills team deserves credit for this.  Keep up the hard work. Great job Panthers!!!</w:t>
                            </w:r>
                          </w:p>
                          <w:p w:rsidR="00734669" w:rsidRDefault="00734669" w:rsidP="00734669">
                            <w:pPr>
                              <w:pStyle w:val="TOCText"/>
                              <w:rPr>
                                <w:color w:val="auto"/>
                                <w:sz w:val="20"/>
                                <w:szCs w:val="20"/>
                              </w:rPr>
                            </w:pPr>
                            <w:r w:rsidRPr="00734669">
                              <w:rPr>
                                <w:color w:val="auto"/>
                                <w:sz w:val="20"/>
                                <w:szCs w:val="20"/>
                              </w:rPr>
                              <w:t>-Oliver</w:t>
                            </w:r>
                          </w:p>
                          <w:p w:rsidR="00BF6194" w:rsidRDefault="00BF6194" w:rsidP="00734669">
                            <w:pPr>
                              <w:pStyle w:val="TOCText"/>
                              <w:rPr>
                                <w:b/>
                                <w:color w:val="auto"/>
                                <w:sz w:val="20"/>
                                <w:szCs w:val="20"/>
                              </w:rPr>
                            </w:pPr>
                            <w:r>
                              <w:rPr>
                                <w:b/>
                                <w:color w:val="auto"/>
                                <w:sz w:val="20"/>
                                <w:szCs w:val="20"/>
                              </w:rPr>
                              <w:t>Spelling Bee Winners!</w:t>
                            </w:r>
                          </w:p>
                          <w:p w:rsidR="00BF6194" w:rsidRPr="00BF6194" w:rsidRDefault="00BF6194" w:rsidP="00734669">
                            <w:pPr>
                              <w:pStyle w:val="TOCText"/>
                              <w:rPr>
                                <w:color w:val="auto"/>
                                <w:sz w:val="20"/>
                                <w:szCs w:val="20"/>
                              </w:rPr>
                            </w:pPr>
                            <w:r>
                              <w:rPr>
                                <w:color w:val="auto"/>
                                <w:sz w:val="20"/>
                                <w:szCs w:val="20"/>
                              </w:rPr>
                              <w:t xml:space="preserve">Congratulations to </w:t>
                            </w:r>
                            <w:proofErr w:type="spellStart"/>
                            <w:r>
                              <w:rPr>
                                <w:color w:val="auto"/>
                                <w:sz w:val="20"/>
                                <w:szCs w:val="20"/>
                              </w:rPr>
                              <w:t>Alondra</w:t>
                            </w:r>
                            <w:proofErr w:type="spellEnd"/>
                            <w:r>
                              <w:rPr>
                                <w:color w:val="auto"/>
                                <w:sz w:val="20"/>
                                <w:szCs w:val="20"/>
                              </w:rPr>
                              <w:t xml:space="preserve"> Campos and Maria Acosta </w:t>
                            </w:r>
                            <w:r w:rsidRPr="00BF6194">
                              <w:rPr>
                                <w:color w:val="auto"/>
                                <w:sz w:val="20"/>
                                <w:szCs w:val="20"/>
                              </w:rPr>
                              <w:sym w:font="Wingdings" w:char="F04A"/>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2.5pt;margin-top:255pt;width:127.8pt;height:395.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" fillcolor="white [3201]" strokecolor="white [3212]" strokeweight="2pt">
                <v:textbox inset="0,0,0,0">
                  <w:txbxContent>
                    <w:p w:rsidR="00C14E87" w:rsidRPr="00BF6194" w:rsidRDefault="00734669" w:rsidP="008036F4">
                      <w:pPr>
                        <w:pStyle w:val="TOCText"/>
                        <w:rPr>
                          <w:b/>
                          <w:sz w:val="20"/>
                          <w:szCs w:val="20"/>
                        </w:rPr>
                      </w:pPr>
                      <w:r w:rsidRPr="00BF6194">
                        <w:rPr>
                          <w:b/>
                          <w:sz w:val="20"/>
                          <w:szCs w:val="20"/>
                        </w:rPr>
                        <w:t>Discipline Update</w:t>
                      </w:r>
                    </w:p>
                    <w:p w:rsidR="00734669" w:rsidRPr="00734669" w:rsidRDefault="00734669" w:rsidP="00734669">
                      <w:pPr>
                        <w:pStyle w:val="TOCText"/>
                        <w:rPr>
                          <w:color w:val="auto"/>
                          <w:sz w:val="20"/>
                          <w:szCs w:val="20"/>
                        </w:rPr>
                      </w:pPr>
                      <w:r w:rsidRPr="00734669">
                        <w:rPr>
                          <w:color w:val="auto"/>
                          <w:sz w:val="20"/>
                          <w:szCs w:val="20"/>
                        </w:rPr>
                        <w:t xml:space="preserve"> Greetings Panthers,</w:t>
                      </w:r>
                    </w:p>
                    <w:p w:rsidR="00734669" w:rsidRPr="00734669" w:rsidRDefault="00734669" w:rsidP="00734669">
                      <w:pPr>
                        <w:pStyle w:val="TOCText"/>
                        <w:rPr>
                          <w:color w:val="auto"/>
                          <w:sz w:val="20"/>
                          <w:szCs w:val="20"/>
                        </w:rPr>
                      </w:pPr>
                      <w:r w:rsidRPr="00734669">
                        <w:rPr>
                          <w:color w:val="auto"/>
                          <w:sz w:val="20"/>
                          <w:szCs w:val="20"/>
                        </w:rPr>
                        <w:t>On the back of this newsletter you will see a comparison of last year’s suspensions and expulsions compared to this year’s suspensions and expulsions.   Please note that our suspension rate has gone down drastically,</w:t>
                      </w:r>
                      <w:r w:rsidR="00755D5A">
                        <w:rPr>
                          <w:color w:val="auto"/>
                          <w:sz w:val="20"/>
                          <w:szCs w:val="20"/>
                        </w:rPr>
                        <w:t xml:space="preserve"> and our expulsions went from 12</w:t>
                      </w:r>
                      <w:bookmarkStart w:id="1" w:name="_GoBack"/>
                      <w:bookmarkEnd w:id="1"/>
                      <w:r w:rsidRPr="00734669">
                        <w:rPr>
                          <w:color w:val="auto"/>
                          <w:sz w:val="20"/>
                          <w:szCs w:val="20"/>
                        </w:rPr>
                        <w:t xml:space="preserve"> this </w:t>
                      </w:r>
                      <w:proofErr w:type="gramStart"/>
                      <w:r w:rsidRPr="00734669">
                        <w:rPr>
                          <w:color w:val="auto"/>
                          <w:sz w:val="20"/>
                          <w:szCs w:val="20"/>
                        </w:rPr>
                        <w:t>time</w:t>
                      </w:r>
                      <w:proofErr w:type="gramEnd"/>
                      <w:r w:rsidRPr="00734669">
                        <w:rPr>
                          <w:color w:val="auto"/>
                          <w:sz w:val="20"/>
                          <w:szCs w:val="20"/>
                        </w:rPr>
                        <w:t xml:space="preserve"> last year to 3 this year so far.  The entire Painted Hills team deserves credit for this.  Keep up the hard work. Great job Panthers!!!</w:t>
                      </w:r>
                    </w:p>
                    <w:p w:rsidR="00734669" w:rsidRDefault="00734669" w:rsidP="00734669">
                      <w:pPr>
                        <w:pStyle w:val="TOCText"/>
                        <w:rPr>
                          <w:color w:val="auto"/>
                          <w:sz w:val="20"/>
                          <w:szCs w:val="20"/>
                        </w:rPr>
                      </w:pPr>
                      <w:r w:rsidRPr="00734669">
                        <w:rPr>
                          <w:color w:val="auto"/>
                          <w:sz w:val="20"/>
                          <w:szCs w:val="20"/>
                        </w:rPr>
                        <w:t>-Oliver</w:t>
                      </w:r>
                    </w:p>
                    <w:p w:rsidR="00BF6194" w:rsidRDefault="00BF6194" w:rsidP="00734669">
                      <w:pPr>
                        <w:pStyle w:val="TOCText"/>
                        <w:rPr>
                          <w:b/>
                          <w:color w:val="auto"/>
                          <w:sz w:val="20"/>
                          <w:szCs w:val="20"/>
                        </w:rPr>
                      </w:pPr>
                      <w:r>
                        <w:rPr>
                          <w:b/>
                          <w:color w:val="auto"/>
                          <w:sz w:val="20"/>
                          <w:szCs w:val="20"/>
                        </w:rPr>
                        <w:t>Spelling Bee Winners!</w:t>
                      </w:r>
                    </w:p>
                    <w:p w:rsidR="00BF6194" w:rsidRPr="00BF6194" w:rsidRDefault="00BF6194" w:rsidP="00734669">
                      <w:pPr>
                        <w:pStyle w:val="TOCText"/>
                        <w:rPr>
                          <w:color w:val="auto"/>
                          <w:sz w:val="20"/>
                          <w:szCs w:val="20"/>
                        </w:rPr>
                      </w:pPr>
                      <w:r>
                        <w:rPr>
                          <w:color w:val="auto"/>
                          <w:sz w:val="20"/>
                          <w:szCs w:val="20"/>
                        </w:rPr>
                        <w:t xml:space="preserve">Congratulations to </w:t>
                      </w:r>
                      <w:proofErr w:type="spellStart"/>
                      <w:r>
                        <w:rPr>
                          <w:color w:val="auto"/>
                          <w:sz w:val="20"/>
                          <w:szCs w:val="20"/>
                        </w:rPr>
                        <w:t>Alondra</w:t>
                      </w:r>
                      <w:proofErr w:type="spellEnd"/>
                      <w:r>
                        <w:rPr>
                          <w:color w:val="auto"/>
                          <w:sz w:val="20"/>
                          <w:szCs w:val="20"/>
                        </w:rPr>
                        <w:t xml:space="preserve"> Campos and Maria Acosta </w:t>
                      </w:r>
                      <w:r w:rsidRPr="00BF6194">
                        <w:rPr>
                          <w:color w:val="auto"/>
                          <w:sz w:val="20"/>
                          <w:szCs w:val="20"/>
                        </w:rPr>
                        <w:sym w:font="Wingdings" w:char="F04A"/>
                      </w:r>
                    </w:p>
                  </w:txbxContent>
                </v:textbox>
                <w10:wrap anchorx="page" anchory="page"/>
              </v:shape>
            </w:pict>
          </mc:Fallback>
        </mc:AlternateContent>
      </w:r>
      <w:r w:rsidR="00AA3F38">
        <w:rPr>
          <w:noProof/>
        </w:rPr>
        <mc:AlternateContent>
          <mc:Choice Requires="wps">
            <w:drawing>
              <wp:anchor distT="0" distB="0" distL="114300" distR="114300" simplePos="0" relativeHeight="251699200" behindDoc="0" locked="0" layoutInCell="1" allowOverlap="1" wp14:anchorId="71292B24" wp14:editId="5368F080">
                <wp:simplePos x="0" y="0"/>
                <wp:positionH relativeFrom="column">
                  <wp:posOffset>1200150</wp:posOffset>
                </wp:positionH>
                <wp:positionV relativeFrom="paragraph">
                  <wp:posOffset>6842760</wp:posOffset>
                </wp:positionV>
                <wp:extent cx="2374265" cy="1156970"/>
                <wp:effectExtent l="0" t="0" r="152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6970"/>
                        </a:xfrm>
                        <a:prstGeom prst="rect">
                          <a:avLst/>
                        </a:prstGeom>
                        <a:solidFill>
                          <a:srgbClr val="FFFFFF"/>
                        </a:solidFill>
                        <a:ln w="9525">
                          <a:solidFill>
                            <a:srgbClr val="000000"/>
                          </a:solidFill>
                          <a:miter lim="800000"/>
                          <a:headEnd/>
                          <a:tailEnd/>
                        </a:ln>
                      </wps:spPr>
                      <wps:txbx>
                        <w:txbxContent>
                          <w:p w:rsidR="00C14E87" w:rsidRPr="00B2009B" w:rsidRDefault="00C14E87">
                            <w:pPr>
                              <w:rPr>
                                <w:color w:val="7030A0"/>
                                <w:sz w:val="20"/>
                              </w:rPr>
                            </w:pPr>
                            <w:r w:rsidRPr="00B2009B">
                              <w:rPr>
                                <w:color w:val="7030A0"/>
                                <w:sz w:val="20"/>
                              </w:rPr>
                              <w:t>Staff Shout Outs</w:t>
                            </w:r>
                          </w:p>
                          <w:p w:rsidR="00C14E87" w:rsidRPr="00B2009B" w:rsidRDefault="004A144E">
                            <w:pPr>
                              <w:rPr>
                                <w:rFonts w:cstheme="minorHAnsi"/>
                                <w:sz w:val="20"/>
                              </w:rPr>
                            </w:pPr>
                            <w:proofErr w:type="gramStart"/>
                            <w:r>
                              <w:rPr>
                                <w:rFonts w:cstheme="minorHAnsi"/>
                                <w:sz w:val="20"/>
                              </w:rPr>
                              <w:t>Happy Holidays and Happy New Year to each and every one of you.</w:t>
                            </w:r>
                            <w:proofErr w:type="gramEnd"/>
                            <w:r>
                              <w:rPr>
                                <w:rFonts w:cstheme="minorHAnsi"/>
                                <w:sz w:val="20"/>
                              </w:rPr>
                              <w:t xml:space="preserve"> You are all amazing and deserve a nice break to spend time with family and friends.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2" type="#_x0000_t202" style="position:absolute;margin-left:94.5pt;margin-top:538.8pt;width:186.95pt;height:91.1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KQ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">
                <v:textbox>
                  <w:txbxContent>
                    <w:p w:rsidR="00C14E87" w:rsidRPr="00B2009B" w:rsidRDefault="00C14E87">
                      <w:pPr>
                        <w:rPr>
                          <w:color w:val="7030A0"/>
                          <w:sz w:val="20"/>
                        </w:rPr>
                      </w:pPr>
                      <w:r w:rsidRPr="00B2009B">
                        <w:rPr>
                          <w:color w:val="7030A0"/>
                          <w:sz w:val="20"/>
                        </w:rPr>
                        <w:t>Staff Shout Outs</w:t>
                      </w:r>
                    </w:p>
                    <w:p w:rsidR="00C14E87" w:rsidRPr="00B2009B" w:rsidRDefault="004A144E">
                      <w:pPr>
                        <w:rPr>
                          <w:rFonts w:cstheme="minorHAnsi"/>
                          <w:sz w:val="20"/>
                        </w:rPr>
                      </w:pPr>
                      <w:proofErr w:type="gramStart"/>
                      <w:r>
                        <w:rPr>
                          <w:rFonts w:cstheme="minorHAnsi"/>
                          <w:sz w:val="20"/>
                        </w:rPr>
                        <w:t>Happy Holidays and Happy New Year to each and every one of you.</w:t>
                      </w:r>
                      <w:proofErr w:type="gramEnd"/>
                      <w:r>
                        <w:rPr>
                          <w:rFonts w:cstheme="minorHAnsi"/>
                          <w:sz w:val="20"/>
                        </w:rPr>
                        <w:t xml:space="preserve"> You are all amazing and deserve a nice break to spend time with family and friends. </w:t>
                      </w:r>
                    </w:p>
                  </w:txbxContent>
                </v:textbox>
              </v:shape>
            </w:pict>
          </mc:Fallback>
        </mc:AlternateContent>
      </w:r>
      <w:r w:rsidR="00AA3F38">
        <w:rPr>
          <w:noProof/>
        </w:rPr>
        <mc:AlternateContent>
          <mc:Choice Requires="wps">
            <w:drawing>
              <wp:anchor distT="0" distB="0" distL="114300" distR="114300" simplePos="0" relativeHeight="251701248" behindDoc="0" locked="0" layoutInCell="1" allowOverlap="1" wp14:anchorId="7BDF320B" wp14:editId="3C8FBE24">
                <wp:simplePos x="0" y="0"/>
                <wp:positionH relativeFrom="column">
                  <wp:posOffset>3667125</wp:posOffset>
                </wp:positionH>
                <wp:positionV relativeFrom="paragraph">
                  <wp:posOffset>6842760</wp:posOffset>
                </wp:positionV>
                <wp:extent cx="2374265" cy="1156970"/>
                <wp:effectExtent l="0" t="0" r="15240" b="2413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6970"/>
                        </a:xfrm>
                        <a:prstGeom prst="rect">
                          <a:avLst/>
                        </a:prstGeom>
                        <a:solidFill>
                          <a:srgbClr val="FFFFFF"/>
                        </a:solidFill>
                        <a:ln w="9525">
                          <a:solidFill>
                            <a:srgbClr val="000000"/>
                          </a:solidFill>
                          <a:miter lim="800000"/>
                          <a:headEnd/>
                          <a:tailEnd/>
                        </a:ln>
                      </wps:spPr>
                      <wps:txb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4A144E">
                            <w:pPr>
                              <w:rPr>
                                <w:rFonts w:asciiTheme="minorHAnsi" w:hAnsiTheme="minorHAnsi" w:cstheme="minorHAnsi"/>
                                <w:sz w:val="22"/>
                                <w:szCs w:val="22"/>
                              </w:rPr>
                            </w:pPr>
                            <w:r>
                              <w:rPr>
                                <w:rFonts w:asciiTheme="minorHAnsi" w:hAnsiTheme="minorHAnsi" w:cstheme="minorHAnsi"/>
                                <w:sz w:val="22"/>
                                <w:szCs w:val="22"/>
                              </w:rPr>
                              <w:t xml:space="preserve">To make class thinking maps interactive, have students write their idea on a sticky note and come up to add it to the map.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88.75pt;margin-top:538.8pt;width:186.95pt;height:91.1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P1KAIAAE0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">
                <v:textbo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4A144E">
                      <w:pPr>
                        <w:rPr>
                          <w:rFonts w:asciiTheme="minorHAnsi" w:hAnsiTheme="minorHAnsi" w:cstheme="minorHAnsi"/>
                          <w:sz w:val="22"/>
                          <w:szCs w:val="22"/>
                        </w:rPr>
                      </w:pPr>
                      <w:r>
                        <w:rPr>
                          <w:rFonts w:asciiTheme="minorHAnsi" w:hAnsiTheme="minorHAnsi" w:cstheme="minorHAnsi"/>
                          <w:sz w:val="22"/>
                          <w:szCs w:val="22"/>
                        </w:rPr>
                        <w:t xml:space="preserve">To make class thinking maps interactive, have students write their idea on a sticky note and come up to add it to the map. </w:t>
                      </w:r>
                    </w:p>
                  </w:txbxContent>
                </v:textbox>
              </v:shape>
            </w:pict>
          </mc:Fallback>
        </mc:AlternateContent>
      </w:r>
      <w:r w:rsidR="00B90308">
        <w:rPr>
          <w:noProof/>
        </w:rPr>
        <mc:AlternateContent>
          <mc:Choice Requires="wps">
            <w:drawing>
              <wp:anchor distT="0" distB="0" distL="114300" distR="114300" simplePos="0" relativeHeight="251692032" behindDoc="0" locked="0" layoutInCell="1" allowOverlap="1" wp14:anchorId="3F7C2F15" wp14:editId="1A271A7D">
                <wp:simplePos x="0" y="0"/>
                <wp:positionH relativeFrom="page">
                  <wp:posOffset>571500</wp:posOffset>
                </wp:positionH>
                <wp:positionV relativeFrom="page">
                  <wp:posOffset>1628774</wp:posOffset>
                </wp:positionV>
                <wp:extent cx="1466850" cy="1609725"/>
                <wp:effectExtent l="0" t="0" r="0" b="952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4" type="#_x0000_t202" style="position:absolute;margin-left:45pt;margin-top:128.25pt;width:115.5pt;height:12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7BhwIAABs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" stroked="f">
                <v:textbo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90308">
        <w:rPr>
          <w:noProof/>
        </w:rPr>
        <mc:AlternateContent>
          <mc:Choice Requires="wps">
            <w:drawing>
              <wp:anchor distT="0" distB="0" distL="114300" distR="114300" simplePos="0" relativeHeight="251624448" behindDoc="0" locked="0" layoutInCell="1" allowOverlap="1" wp14:anchorId="692FE96D" wp14:editId="6E1AE764">
                <wp:simplePos x="0" y="0"/>
                <wp:positionH relativeFrom="page">
                  <wp:posOffset>2461895</wp:posOffset>
                </wp:positionH>
                <wp:positionV relativeFrom="page">
                  <wp:posOffset>1444625</wp:posOffset>
                </wp:positionV>
                <wp:extent cx="4739005" cy="294640"/>
                <wp:effectExtent l="0" t="0" r="4445" b="1016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734669" w:rsidP="000967FC">
                            <w:pPr>
                              <w:pStyle w:val="Heading1"/>
                              <w:rPr>
                                <w:color w:val="7030A0"/>
                              </w:rPr>
                            </w:pPr>
                            <w:r>
                              <w:rPr>
                                <w:color w:val="7030A0"/>
                              </w:rPr>
                              <w:t>Comparative</w:t>
                            </w:r>
                            <w:r w:rsidR="00A06C3B">
                              <w:rPr>
                                <w:color w:val="7030A0"/>
                              </w:rPr>
                              <w:t xml:space="preserve"> Rigor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93.85pt;margin-top:113.75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XX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" filled="f" stroked="f">
                <v:textbox style="mso-fit-shape-to-text:t" inset="0,0,0,0">
                  <w:txbxContent>
                    <w:p w:rsidR="00C14E87" w:rsidRPr="00BA7EA7" w:rsidRDefault="00734669" w:rsidP="000967FC">
                      <w:pPr>
                        <w:pStyle w:val="Heading1"/>
                        <w:rPr>
                          <w:color w:val="7030A0"/>
                        </w:rPr>
                      </w:pPr>
                      <w:r>
                        <w:rPr>
                          <w:color w:val="7030A0"/>
                        </w:rPr>
                        <w:t>Comparative</w:t>
                      </w:r>
                      <w:r w:rsidR="00A06C3B">
                        <w:rPr>
                          <w:color w:val="7030A0"/>
                        </w:rPr>
                        <w:t xml:space="preserve"> Rigor</w:t>
                      </w:r>
                    </w:p>
                  </w:txbxContent>
                </v:textbox>
                <w10:wrap anchorx="page" anchory="page"/>
              </v:shape>
            </w:pict>
          </mc:Fallback>
        </mc:AlternateContent>
      </w:r>
      <w:r w:rsidR="000B4CCE">
        <w:rPr>
          <w:noProof/>
        </w:rPr>
        <mc:AlternateContent>
          <mc:Choice Requires="wps">
            <w:drawing>
              <wp:anchor distT="0" distB="0" distL="114300" distR="114300" simplePos="0" relativeHeight="251678720" behindDoc="0" locked="0" layoutInCell="1" allowOverlap="1" wp14:anchorId="192BDDA5" wp14:editId="42E2AF39">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6"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YisA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F5JliKwAgAAtAUAAA4AAAAA&#10;AAAAAAAAAAAALgIAAGRycy9lMm9Eb2MueG1sUEsBAi0AFAAGAAgAAAAhAPbBqBzcAAAADAEAAA8A&#10;AAAAAAAAAAAAAAAACgUAAGRycy9kb3ducmV2LnhtbFBLBQYAAAAABAAEAPMAAAATBgAAAAA=&#10;" filled="f" stroked="f">
                <v:textbox style="mso-fit-shape-to-text:t" inset="0,0,0,0">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v:textbox>
                <w10:wrap anchorx="page" anchory="page"/>
              </v:shape>
            </w:pict>
          </mc:Fallback>
        </mc:AlternateContent>
      </w:r>
      <w:r w:rsidR="000B4CCE">
        <w:rPr>
          <w:noProof/>
        </w:rPr>
        <mc:AlternateContent>
          <mc:Choice Requires="wps">
            <w:drawing>
              <wp:anchor distT="0" distB="0" distL="114300" distR="114300" simplePos="0" relativeHeight="251621376" behindDoc="0" locked="0" layoutInCell="1" allowOverlap="1" wp14:anchorId="0D6904F6" wp14:editId="10F01063">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A06C3B" w:rsidP="00B323F9">
                            <w:pPr>
                              <w:pStyle w:val="VolumeandIssue"/>
                              <w:rPr>
                                <w:color w:val="7F7F7F" w:themeColor="text1" w:themeTint="80"/>
                              </w:rPr>
                            </w:pPr>
                            <w:r>
                              <w:rPr>
                                <w:color w:val="7F7F7F" w:themeColor="text1" w:themeTint="80"/>
                              </w:rPr>
                              <w:t>12</w:t>
                            </w:r>
                            <w:r w:rsidR="00C14E87" w:rsidRPr="00BA7EA7">
                              <w:rPr>
                                <w:color w:val="7F7F7F" w:themeColor="text1" w:themeTint="80"/>
                              </w:rPr>
                              <w:t>/</w:t>
                            </w:r>
                            <w:r>
                              <w:rPr>
                                <w:color w:val="7F7F7F" w:themeColor="text1" w:themeTint="80"/>
                              </w:rPr>
                              <w:t>21/</w:t>
                            </w:r>
                            <w:r w:rsidR="00C14E87" w:rsidRPr="00BA7EA7">
                              <w:rPr>
                                <w:color w:val="7F7F7F" w:themeColor="text1" w:themeTint="80"/>
                              </w:rPr>
                              <w:t>12</w:t>
                            </w:r>
                          </w:p>
                          <w:p w:rsidR="00C14E87" w:rsidRDefault="00A06C3B" w:rsidP="00B323F9">
                            <w:pPr>
                              <w:pStyle w:val="VolumeandIssue"/>
                              <w:rPr>
                                <w:color w:val="7F7F7F" w:themeColor="text1" w:themeTint="80"/>
                              </w:rPr>
                            </w:pPr>
                            <w:r>
                              <w:rPr>
                                <w:color w:val="7F7F7F" w:themeColor="text1" w:themeTint="80"/>
                              </w:rPr>
                              <w:t>Issue 7</w:t>
                            </w:r>
                          </w:p>
                          <w:p w:rsidR="00C14E87" w:rsidRPr="00BA7EA7" w:rsidRDefault="00C14E87" w:rsidP="00B323F9">
                            <w:pPr>
                              <w:pStyle w:val="VolumeandIssue"/>
                              <w:rPr>
                                <w:color w:val="7F7F7F" w:themeColor="text1" w:themeTint="80"/>
                              </w:rPr>
                            </w:pPr>
                            <w:r>
                              <w:rPr>
                                <w:color w:val="7F7F7F" w:themeColor="text1" w:themeTint="80"/>
                              </w:rPr>
                              <w:t>Issued Weekly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Mtkr6SuAgAAswUAAA4AAAAAAAAA&#10;AAAAAAAALgIAAGRycy9lMm9Eb2MueG1sUEsBAi0AFAAGAAgAAAAhACPyizPbAAAACwEAAA8AAAAA&#10;AAAAAAAAAAAACAUAAGRycy9kb3ducmV2LnhtbFBLBQYAAAAABAAEAPMAAAAQBgAAAAA=&#10;" filled="f" stroked="f">
                <v:textbox style="mso-fit-shape-to-text:t" inset="0,0,0,0">
                  <w:txbxContent>
                    <w:p w:rsidR="00C14E87" w:rsidRPr="00BA7EA7" w:rsidRDefault="00A06C3B" w:rsidP="00B323F9">
                      <w:pPr>
                        <w:pStyle w:val="VolumeandIssue"/>
                        <w:rPr>
                          <w:color w:val="7F7F7F" w:themeColor="text1" w:themeTint="80"/>
                        </w:rPr>
                      </w:pPr>
                      <w:r>
                        <w:rPr>
                          <w:color w:val="7F7F7F" w:themeColor="text1" w:themeTint="80"/>
                        </w:rPr>
                        <w:t>12</w:t>
                      </w:r>
                      <w:r w:rsidR="00C14E87" w:rsidRPr="00BA7EA7">
                        <w:rPr>
                          <w:color w:val="7F7F7F" w:themeColor="text1" w:themeTint="80"/>
                        </w:rPr>
                        <w:t>/</w:t>
                      </w:r>
                      <w:r>
                        <w:rPr>
                          <w:color w:val="7F7F7F" w:themeColor="text1" w:themeTint="80"/>
                        </w:rPr>
                        <w:t>21/</w:t>
                      </w:r>
                      <w:r w:rsidR="00C14E87" w:rsidRPr="00BA7EA7">
                        <w:rPr>
                          <w:color w:val="7F7F7F" w:themeColor="text1" w:themeTint="80"/>
                        </w:rPr>
                        <w:t>12</w:t>
                      </w:r>
                    </w:p>
                    <w:p w:rsidR="00C14E87" w:rsidRDefault="00A06C3B" w:rsidP="00B323F9">
                      <w:pPr>
                        <w:pStyle w:val="VolumeandIssue"/>
                        <w:rPr>
                          <w:color w:val="7F7F7F" w:themeColor="text1" w:themeTint="80"/>
                        </w:rPr>
                      </w:pPr>
                      <w:r>
                        <w:rPr>
                          <w:color w:val="7F7F7F" w:themeColor="text1" w:themeTint="80"/>
                        </w:rPr>
                        <w:t>Issue 7</w:t>
                      </w:r>
                    </w:p>
                    <w:p w:rsidR="00C14E87" w:rsidRPr="00BA7EA7" w:rsidRDefault="00C14E87" w:rsidP="00B323F9">
                      <w:pPr>
                        <w:pStyle w:val="VolumeandIssue"/>
                        <w:rPr>
                          <w:color w:val="7F7F7F" w:themeColor="text1" w:themeTint="80"/>
                        </w:rPr>
                      </w:pPr>
                      <w:r>
                        <w:rPr>
                          <w:color w:val="7F7F7F" w:themeColor="text1" w:themeTint="80"/>
                        </w:rPr>
                        <w:t>Issued Weekly</w:t>
                      </w:r>
                    </w:p>
                  </w:txbxContent>
                </v:textbox>
                <w10:wrap anchorx="page" anchory="page"/>
              </v:shape>
            </w:pict>
          </mc:Fallback>
        </mc:AlternateContent>
      </w:r>
      <w:r w:rsidR="000B4CCE">
        <w:rPr>
          <w:noProof/>
        </w:rPr>
        <mc:AlternateContent>
          <mc:Choice Requires="wpg">
            <w:drawing>
              <wp:anchor distT="0" distB="0" distL="114300" distR="114300" simplePos="0" relativeHeight="251619328" behindDoc="0" locked="0" layoutInCell="1" allowOverlap="1" wp14:anchorId="64B15039" wp14:editId="015F85A2">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ptMIA&#10;AADbAAAADwAAAGRycy9kb3ducmV2LnhtbESPT4vCMBTE7wt+h/AEL4um6ipSjaKCoIc9+O/+bJ5p&#10;sXkpTdT67Y2wsMdhZn7DzBaNLcWDal84VtDvJSCIM6cLNgpOx013AsIHZI2lY1LwIg+Leetrhql2&#10;T97T4xCMiBD2KSrIQ6hSKX2Wk0XfcxVx9K6uthiirI3UNT4j3JZykCRjabHguJBjReucstvhbhVc&#10;V6Zf/qDc4Tm432FiLvfN90WpTrtZTkEEasJ/+K+91Qom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m0wgAAANsAAAAPAAAAAAAAAAAAAAAAAJgCAABkcnMvZG93&#10;bnJldi54bWxQSwUGAAAAAAQABAD1AAAAhwMAAAAA&#10;" fillcolor="#7030a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3w8IA&#10;AADbAAAADwAAAGRycy9kb3ducmV2LnhtbESPQYvCMBSE74L/ITzBi9hUV0SqUVQQ3MMedNf7s3lN&#10;i81LaaJ2//1mQfA4zMw3zGrT2Vo8qPWVYwWTJAVBnDtdsVHw830YL0D4gKyxdkwKfsnDZt3vrTDT&#10;7sknepyDERHCPkMFZQhNJqXPS7LoE9cQR69wrcUQZWukbvEZ4baW0zSdS4sVx4USG9qXlN/Od6ug&#10;2JlJPUP5iZfgvj5Sc70fRlelhoNuuwQRqAvv8Kt91AoW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fDwgAAANsAAAAPAAAAAAAAAAAAAAAAAJgCAABkcnMvZG93&#10;bnJldi54bWxQSwUGAAAAAAQABAD1AAAAhwMAAAAA&#10;" fillcolor="#7030a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SWMIA&#10;AADbAAAADwAAAGRycy9kb3ducmV2LnhtbESPT4vCMBTE7wt+h/AEL4um6qJSjaKCoIc9+O/+bJ5p&#10;sXkpTdT67Y2wsMdhZn7DzBaNLcWDal84VtDvJSCIM6cLNgpOx013AsIHZI2lY1LwIg+Leetrhql2&#10;T97T4xCMiBD2KSrIQ6hSKX2Wk0XfcxVx9K6uthiirI3UNT4j3JZykCQjabHguJBjReucstvhbhVc&#10;V6Zf/qDc4Tm432FiLvfN90WpTrtZTkEEasJ/+K+91QomY/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5JYwgAAANsAAAAPAAAAAAAAAAAAAAAAAJgCAABkcnMvZG93&#10;bnJldi54bWxQSwUGAAAAAAQABAD1AAAAhwMAAAAA&#10;" fillcolor="#7030a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Kr8A&#10;AADbAAAADwAAAGRycy9kb3ducmV2LnhtbERPTYvCMBC9C/sfwgh7EZu6ikg1yioI68GDdfc+NtO0&#10;2ExKE7X7781B8Ph436tNbxtxp87XjhVMkhQEceF0zUbB73k/XoDwAVlj45gU/JOHzfpjsMJMuwef&#10;6J4HI2II+wwVVCG0mZS+qMiiT1xLHLnSdRZDhJ2RusNHDLeN/ErTubRYc2yosKVdRcU1v1kF5dZM&#10;mhnKA/4Fd5ym5nLbjy5KfQ777yWIQH14i1/uH61g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AYqvwAAANsAAAAPAAAAAAAAAAAAAAAAAJgCAABkcnMvZG93bnJl&#10;di54bWxQSwUGAAAAAAQABAD1AAAAhAM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g">
            <w:drawing>
              <wp:anchor distT="0" distB="0" distL="114300" distR="114300" simplePos="0" relativeHeight="251618304" behindDoc="0" locked="0" layoutInCell="1" allowOverlap="1" wp14:anchorId="4896530B" wp14:editId="49FCB9DE">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EiN4A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LL8A&#10;AADbAAAADwAAAGRycy9kb3ducmV2LnhtbERPTYvCMBC9C/sfwgh7EZu6ikg1yioI68GDdfc+NtO0&#10;2ExKE7X7781B8Ph436tNbxtxp87XjhVMkhQEceF0zUbB73k/XoDwAVlj45gU/JOHzfpjsMJMuwef&#10;6J4HI2II+wwVVCG0mZS+qMiiT1xLHLnSdRZDhJ2RusNHDLeN/ErTubRYc2yosKVdRcU1v1kF5dZM&#10;mhnKA/4Fd5ym5nLbjy5KfQ777yWIQH14i1/uH61g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OgosvwAAANsAAAAPAAAAAAAAAAAAAAAAAJgCAABkcnMvZG93bnJl&#10;di54bWxQSwUGAAAAAAQABAD1AAAAhAMAAAAA&#10;" fillcolor="#7030a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vt8IA&#10;AADbAAAADwAAAGRycy9kb3ducmV2LnhtbESPQYvCMBSE78L+h/AWvIimdUWkaxQVBPfgwar3Z/NM&#10;yzYvpYna/fcbQfA4zMw3zHzZ2VrcqfWVYwXpKAFBXDhdsVFwOm6HMxA+IGusHZOCP/KwXHz05php&#10;9+AD3fNgRISwz1BBGUKTSemLkiz6kWuIo3d1rcUQZWukbvER4baW4ySZSosVx4USG9qUVPzmN6vg&#10;ujZpPUH5g+fg9l+Judy2g4tS/c9u9Q0iUBfe4Vd7pxXMUn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3wgAAANsAAAAPAAAAAAAAAAAAAAAAAJgCAABkcnMvZG93&#10;bnJldi54bWxQSwUGAAAAAAQABAD1AAAAhwMAAAAA&#10;" fillcolor="#7030a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xwMMA&#10;AADbAAAADwAAAGRycy9kb3ducmV2LnhtbESPT4vCMBTE78J+h/AWvIim/kGkNsoqCHrwoO7en81r&#10;WrZ5KU3U+u2NsLDHYWZ+w2TrztbiTq2vHCsYjxIQxLnTFRsF35fdcAHCB2SNtWNS8CQP69VHL8NU&#10;uwef6H4ORkQI+xQVlCE0qZQ+L8miH7mGOHqFay2GKFsjdYuPCLe1nCTJXFqsOC6U2NC2pPz3fLMK&#10;io0Z1zOUB/wJ7jhNzPW2G1yV6n92X0sQgbrwH/5r77WCxQ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QxwMMAAADbAAAADwAAAAAAAAAAAAAAAACYAgAAZHJzL2Rv&#10;d25yZXYueG1sUEsFBgAAAAAEAAQA9QAAAIgDAAAAAA==&#10;" fillcolor="#7030a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UW8MA&#10;AADbAAAADwAAAGRycy9kb3ducmV2LnhtbESPQWvCQBSE7wX/w/IEL0U3aikS3QRbCNiDh1q9P7PP&#10;TTD7NmTXGP99Vyj0OMzMN8wmH2wjeup87VjBfJaAIC6drtkoOP4U0xUIH5A1No5JwYM85NnoZYOp&#10;dnf+pv4QjIgQ9ikqqEJoUyl9WZFFP3MtcfQurrMYouyM1B3eI9w2cpEk79JizXGhwpY+Kyqvh5tV&#10;cPkw8+YN5ReegtsvE3O+Fa9npSbjYbsGEWgI/+G/9k4rWC3h+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UW8MAAADbAAAADwAAAAAAAAAAAAAAAACYAgAAZHJzL2Rv&#10;d25yZXYueG1sUEsFBgAAAAAEAAQA9QAAAIgDA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s">
            <w:drawing>
              <wp:anchor distT="0" distB="0" distL="114300" distR="114300" simplePos="0" relativeHeight="251622400" behindDoc="0" locked="0" layoutInCell="1" allowOverlap="1" wp14:anchorId="7F735C07" wp14:editId="079E6558">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E87" w:rsidRPr="00776489" w:rsidRDefault="00C14E87" w:rsidP="00776489">
                            <w:pPr>
                              <w:pStyle w:val="Masthead"/>
                            </w:pPr>
                            <w:r>
                              <w:t>Painted Hills Teacher</w:t>
                            </w:r>
                            <w:r w:rsidRPr="00776489">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3YrwIAALM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dDR2bJ5J8tH&#10;oLCSwDAgI2w+EGqpfmDUwxbJsP5+IIph1HwQMAZ25UyCmoTdJBBB4WmGDUajuDHjajp0iu9rQJ4G&#10;7QZGpeCOxZcoTgMGm8Elc9pidvU8/XdWl127/g0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HM9LdivAgAAswUAAA4AAAAA&#10;AAAAAAAAAAAALgIAAGRycy9lMm9Eb2MueG1sUEsBAi0AFAAGAAgAAAAhADbadfHdAAAACgEAAA8A&#10;AAAAAAAAAAAAAAAACQUAAGRycy9kb3ducmV2LnhtbFBLBQYAAAAABAAEAPMAAAATBgAAAAA=&#10;" filled="f" stroked="f" strokecolor="white">
                <v:textbox style="mso-fit-shape-to-text:t" inset="0,0,0,0">
                  <w:txbxContent>
                    <w:p w:rsidR="00C14E87" w:rsidRPr="00776489" w:rsidRDefault="00C14E87" w:rsidP="00776489">
                      <w:pPr>
                        <w:pStyle w:val="Masthead"/>
                      </w:pPr>
                      <w:r>
                        <w:t>Painted Hills Teacher</w:t>
                      </w:r>
                      <w:r w:rsidRPr="00776489">
                        <w:t xml:space="preserve"> Newsletter</w:t>
                      </w:r>
                    </w:p>
                  </w:txbxContent>
                </v:textbox>
                <w10:wrap anchorx="page" anchory="page"/>
              </v:shape>
            </w:pict>
          </mc:Fallback>
        </mc:AlternateContent>
      </w:r>
      <w:r w:rsidR="000B4CCE">
        <w:rPr>
          <w:noProof/>
        </w:rPr>
        <mc:AlternateContent>
          <mc:Choice Requires="wps">
            <w:drawing>
              <wp:anchor distT="0" distB="0" distL="114300" distR="114300" simplePos="0" relativeHeight="251674624" behindDoc="0" locked="0" layoutInCell="1" allowOverlap="1" wp14:anchorId="62A28A8D" wp14:editId="10AA3C29">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0B4CCE">
        <w:rPr>
          <w:noProof/>
        </w:rPr>
        <mc:AlternateContent>
          <mc:Choice Requires="wps">
            <w:drawing>
              <wp:anchor distT="0" distB="0" distL="114300" distR="114300" simplePos="0" relativeHeight="251654144" behindDoc="0" locked="0" layoutInCell="1" allowOverlap="1" wp14:anchorId="6DD2AAD0" wp14:editId="45EFD71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7RsgIAALw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yXt7RsgIAALwFAAAO&#10;AAAAAAAAAAAAAAAAAC4CAABkcnMvZTJvRG9jLnhtbFBLAQItABQABgAIAAAAIQDaeVU/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6192" behindDoc="0" locked="0" layoutInCell="1" allowOverlap="1" wp14:anchorId="1D1A5110" wp14:editId="15A49AE5">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p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I+V6myAgAAvAUA&#10;AA4AAAAAAAAAAAAAAAAALgIAAGRycy9lMm9Eb2MueG1sUEsBAi0AFAAGAAgAAAAhAFAxm8bgAAAA&#10;DQEAAA8AAAAAAAAAAAAAAAAADAUAAGRycy9kb3ducmV2LnhtbFBLBQYAAAAABAAEAPMAAAAZBgAA&#10;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8240" behindDoc="0" locked="0" layoutInCell="1" allowOverlap="1" wp14:anchorId="73E29025" wp14:editId="55C0BE59">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CQ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Rk6oKtrO9B&#10;v0qCwkCLMALBaKX6jtEI4yTH+tueKoZR915AD9jZMxlqMraTQUUFrjk2GHlzbfyM2g+K71pA9l0m&#10;5BX0ScOdim1D+SiAgl3AiHBkHsaZnUHna3frc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z6iCQsgIAALwFAAAO&#10;AAAAAAAAAAAAAAAAAC4CAABkcnMvZTJvRG9jLnhtbFBLAQItABQABgAIAAAAIQCrPijn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0288" behindDoc="0" locked="0" layoutInCell="1" allowOverlap="1" wp14:anchorId="5E532D2E" wp14:editId="37F9172D">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4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TyH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ng+dcFWVveg&#10;XyVBYaBFGIFgNFL9wGiAcZJh/X1PFcOo/SCgB+zsmQw1GdvJoKIE1wwbjLy5Nn5G7XvFdw0g+y4T&#10;8gr6pOZOxbahfBRAwS5gRDgyj+PMzqDTtbv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ib/PiyAgAAvAUAAA4A&#10;AAAAAAAAAAAAAAAALgIAAGRycy9lMm9Eb2MueG1sUEsBAi0AFAAGAAgAAAAhAOyYhaf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1312" behindDoc="0" locked="0" layoutInCell="1" allowOverlap="1" wp14:anchorId="69FAEE8A" wp14:editId="5A9E1220">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UKllXbICAAC8BQAA&#10;DgAAAAAAAAAAAAAAAAAuAgAAZHJzL2Uyb0RvYy54bWxQSwECLQAUAAYACAAAACEAzMy4598AAAAN&#10;AQAADwAAAAAAAAAAAAAAAAAMBQAAZHJzL2Rvd25yZXYueG1sUEsFBgAAAAAEAAQA8wAAABgGAAAA&#10;AA==&#10;" filled="f" stroked="f">
                <v:textbox inset="0,0,0,0">
                  <w:txbxContent>
                    <w:p w:rsidR="00C14E87" w:rsidRDefault="00C14E87"/>
                  </w:txbxContent>
                </v:textbox>
                <w10:wrap anchorx="page" anchory="page"/>
              </v:shape>
            </w:pict>
          </mc:Fallback>
        </mc:AlternateContent>
      </w:r>
      <w:r w:rsidR="000B4CCE" w:rsidRPr="00207325">
        <w:rPr>
          <w:noProof/>
          <w:color w:val="7F7F7F" w:themeColor="text1" w:themeTint="80"/>
        </w:rPr>
        <mc:AlternateContent>
          <mc:Choice Requires="wps">
            <w:drawing>
              <wp:anchor distT="0" distB="0" distL="114300" distR="114300" simplePos="0" relativeHeight="251617279" behindDoc="0" locked="0" layoutInCell="1" allowOverlap="1" wp14:anchorId="79638273" wp14:editId="79906C03">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17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0B4CCE">
        <w:rPr>
          <w:noProof/>
        </w:rPr>
        <mc:AlternateContent>
          <mc:Choice Requires="wps">
            <w:drawing>
              <wp:anchor distT="0" distB="0" distL="114300" distR="114300" simplePos="0" relativeHeight="251662336" behindDoc="0" locked="0" layoutInCell="1" allowOverlap="1" wp14:anchorId="711180A2" wp14:editId="4780C5B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ck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oFKC9lCjO3Y06FoeUTwn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PFi6oKtrO9B&#10;v0qCwkCLMALBaKX6jtEI4yTH+tueKoZR915AD9jZMxlqMraTQUUFrjk2GHlzbfyM2g+K71pA9l0m&#10;5BX0ScOdim1D+SiAgl3AiHBkHsaZnUHna3frc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6w3JL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3360" behindDoc="0" locked="0" layoutInCell="1" allowOverlap="1" wp14:anchorId="322D7829" wp14:editId="15679AB5">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x0sg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mx+sdLICAAC8BQAADgAA&#10;AAAAAAAAAAAAAAAuAgAAZHJzL2Uyb0RvYy54bWxQSwECLQAUAAYACAAAACEAQPXd7N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4384" behindDoc="0" locked="0" layoutInCell="1" allowOverlap="1" wp14:anchorId="42A6D51D" wp14:editId="154A9EB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6x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vaJgmTqQu2onoA&#10;/UoBCgMtwggEoxHyB0YDjJMMq+97IilG7QcOPWBmz2TIydhOBuEluGZYY+TMtXYzat9LtmsA2XUZ&#10;F9fQJzWzKjYN5aIACmYBI8KSOY4zM4PO1/bW0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fiXrGyAgAAvAUAAA4A&#10;AAAAAAAAAAAAAAAALgIAAGRycy9lMm9Eb2MueG1sUEsBAi0AFAAGAAgAAAAhAHqhTp3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5408" behindDoc="0" locked="0" layoutInCell="1" allowOverlap="1" wp14:anchorId="6AB6A804" wp14:editId="7C5898BC">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DDuYWxAgAAvAUAAA4A&#10;AAAAAAAAAAAAAAAALgIAAGRycy9lMm9Eb2MueG1sUEsBAi0AFAAGAAgAAAAhADpYmTb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6432" behindDoc="0" locked="0" layoutInCell="1" allowOverlap="1" wp14:anchorId="6DE86B17" wp14:editId="086148D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rD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tM6w7ECAAC8BQAA&#10;DgAAAAAAAAAAAAAAAAAuAgAAZHJzL2Uyb0RvYy54bWxQSwECLQAUAAYACAAAACEAVlVY3uAAAAAN&#10;AQAADwAAAAAAAAAAAAAAAAALBQAAZHJzL2Rvd25yZXYueG1sUEsFBgAAAAAEAAQA8wAAABgGAAAA&#10;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7456" behindDoc="0" locked="0" layoutInCell="1" allowOverlap="1" wp14:anchorId="17353BB3" wp14:editId="70400DB4">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u/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onmLtiK+gH0&#10;KwUoDLQIIxCMVsjvGI0wTnKsvu2JpBh17zn0gJk9syFnYzsbhFfgmmONkTPX2s2o/SDZrgVk12Vc&#10;XEOfNMyq2DSUiwIomAWMCEvmcZyZGXS6t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n17v7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8480" behindDoc="0" locked="0" layoutInCell="1" allowOverlap="1" wp14:anchorId="645A9DC3" wp14:editId="036326EC">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HsQ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XJOdzF2xF/QD6&#10;lQIUBlqEEQhGK+R3jEYYJzlW3/ZEUoy69xx6wMye2ZCzsZ0NwitwzbHGyJlr7WbUfpBs1wKy6zIu&#10;rqFPGmZVbBrKRQEUzAJGhCXzOM7MDDpd21tPQ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h3yx7ECAAC8BQAADgAA&#10;AAAAAAAAAAAAAAAuAgAAZHJzL2Uyb0RvYy54bWxQSwECLQAUAAYACAAAACEAsPgMX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20352" behindDoc="0" locked="0" layoutInCell="1" allowOverlap="1" wp14:anchorId="0DD8E07D" wp14:editId="5428CA1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0B4CCE">
        <w:rPr>
          <w:noProof/>
        </w:rPr>
        <mc:AlternateContent>
          <mc:Choice Requires="wps">
            <w:drawing>
              <wp:anchor distT="0" distB="0" distL="114300" distR="114300" simplePos="0" relativeHeight="251670528" behindDoc="0" locked="0" layoutInCell="1" allowOverlap="1" wp14:anchorId="3BDDB46A" wp14:editId="435F1B1A">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v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mfiaL7ECAAC8BQAADgAA&#10;AAAAAAAAAAAAAAAuAgAAZHJzL2Uyb0RvYy54bWxQSwECLQAUAAYACAAAACEAg+1T4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2576" behindDoc="0" locked="0" layoutInCell="1" allowOverlap="1" wp14:anchorId="329F910F" wp14:editId="2E8CB368">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Je1xixAgAAuwUAAA4A&#10;AAAAAAAAAAAAAAAALgIAAGRycy9lMm9Eb2MueG1sUEsBAi0AFAAGAAgAAAAhAIGND2H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3600" behindDoc="0" locked="0" layoutInCell="1" allowOverlap="1" wp14:anchorId="66CB7725" wp14:editId="26A6A288">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vL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TbC8uxAgAAuwUAAA4A&#10;AAAAAAAAAAAAAAAALgIAAGRycy9lMm9Eb2MueG1sUEsBAi0AFAAGAAgAAAAhAE7toc/eAAAACwEA&#10;AA8AAAAAAAAAAAAAAAAACwUAAGRycy9kb3ducmV2LnhtbFBLBQYAAAAABAAEAPMAAAAWBgAAAAA=&#10;" filled="f" stroked="f">
                <v:textbox inset="0,0,0,0">
                  <w:txbxContent>
                    <w:p w:rsidR="00C14E87" w:rsidRDefault="00C14E87"/>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5.95pt;height:143.95pt" o:bullet="t">
        <v:imagedata r:id="rId1" o:title=""/>
      </v:shape>
    </w:pict>
  </w:numPicBullet>
  <w:numPicBullet w:numPicBulletId="1">
    <w:pict>
      <v:shape id="_x0000_i1045"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AD52B2"/>
    <w:multiLevelType w:val="singleLevel"/>
    <w:tmpl w:val="83E8BC8E"/>
    <w:lvl w:ilvl="0">
      <w:start w:val="1"/>
      <w:numFmt w:val="decimal"/>
      <w:lvlText w:val="%1-"/>
      <w:lvlJc w:val="left"/>
      <w:pPr>
        <w:tabs>
          <w:tab w:val="num" w:pos="720"/>
        </w:tabs>
        <w:ind w:left="720" w:hanging="720"/>
      </w:pPr>
      <w:rPr>
        <w:rFonts w:hint="default"/>
      </w:rPr>
    </w:lvl>
  </w:abstractNum>
  <w:abstractNum w:abstractNumId="12">
    <w:nsid w:val="445944C2"/>
    <w:multiLevelType w:val="hybridMultilevel"/>
    <w:tmpl w:val="1E5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A521B"/>
    <w:multiLevelType w:val="hybridMultilevel"/>
    <w:tmpl w:val="479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727F"/>
    <w:multiLevelType w:val="hybridMultilevel"/>
    <w:tmpl w:val="869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6">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D03F8D"/>
    <w:multiLevelType w:val="hybridMultilevel"/>
    <w:tmpl w:val="8E8CFB12"/>
    <w:lvl w:ilvl="0" w:tplc="956CD48C">
      <w:start w:val="1"/>
      <w:numFmt w:val="bullet"/>
      <w:pStyle w:val="List"/>
      <w:lvlText w:val=""/>
      <w:lvlJc w:val="left"/>
      <w:pPr>
        <w:tabs>
          <w:tab w:val="num" w:pos="450"/>
        </w:tabs>
        <w:ind w:left="450" w:hanging="360"/>
      </w:pPr>
      <w:rPr>
        <w:rFonts w:ascii="Symbol" w:hAnsi="Symbol" w:hint="default"/>
        <w:b w:val="0"/>
        <w:i w:val="0"/>
        <w:color w:val="7F7F7F" w:themeColor="text1" w:themeTint="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10"/>
  </w:num>
  <w:num w:numId="15">
    <w:abstractNumId w:val="14"/>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7"/>
    <w:rsid w:val="00007374"/>
    <w:rsid w:val="00016EAF"/>
    <w:rsid w:val="00017620"/>
    <w:rsid w:val="00060F4A"/>
    <w:rsid w:val="000967FC"/>
    <w:rsid w:val="000B400F"/>
    <w:rsid w:val="000B4CCE"/>
    <w:rsid w:val="000D7E65"/>
    <w:rsid w:val="000E32BD"/>
    <w:rsid w:val="000F0F8C"/>
    <w:rsid w:val="000F4A59"/>
    <w:rsid w:val="00174345"/>
    <w:rsid w:val="00180858"/>
    <w:rsid w:val="001823C3"/>
    <w:rsid w:val="00191E56"/>
    <w:rsid w:val="001A3C2C"/>
    <w:rsid w:val="001A7AFC"/>
    <w:rsid w:val="001B55B5"/>
    <w:rsid w:val="001C127B"/>
    <w:rsid w:val="00201C60"/>
    <w:rsid w:val="002059CD"/>
    <w:rsid w:val="00207325"/>
    <w:rsid w:val="00213DB3"/>
    <w:rsid w:val="00215570"/>
    <w:rsid w:val="002174C2"/>
    <w:rsid w:val="00222913"/>
    <w:rsid w:val="002304F9"/>
    <w:rsid w:val="00236358"/>
    <w:rsid w:val="0026453E"/>
    <w:rsid w:val="00276A90"/>
    <w:rsid w:val="00284F12"/>
    <w:rsid w:val="0029061A"/>
    <w:rsid w:val="002A343F"/>
    <w:rsid w:val="002C35F7"/>
    <w:rsid w:val="002C6188"/>
    <w:rsid w:val="00306975"/>
    <w:rsid w:val="0031070C"/>
    <w:rsid w:val="003277A9"/>
    <w:rsid w:val="0033364F"/>
    <w:rsid w:val="003358FB"/>
    <w:rsid w:val="003536C2"/>
    <w:rsid w:val="003733BA"/>
    <w:rsid w:val="003763D1"/>
    <w:rsid w:val="00380B5D"/>
    <w:rsid w:val="00394ED5"/>
    <w:rsid w:val="003A0D5D"/>
    <w:rsid w:val="003B67B6"/>
    <w:rsid w:val="00410DFE"/>
    <w:rsid w:val="004326F5"/>
    <w:rsid w:val="00466126"/>
    <w:rsid w:val="004759D0"/>
    <w:rsid w:val="004945E3"/>
    <w:rsid w:val="004A144E"/>
    <w:rsid w:val="004A44ED"/>
    <w:rsid w:val="004B6AEE"/>
    <w:rsid w:val="004D02F9"/>
    <w:rsid w:val="004D6F42"/>
    <w:rsid w:val="005003DB"/>
    <w:rsid w:val="00502640"/>
    <w:rsid w:val="00504463"/>
    <w:rsid w:val="00516F08"/>
    <w:rsid w:val="00524BBD"/>
    <w:rsid w:val="005478F3"/>
    <w:rsid w:val="00561680"/>
    <w:rsid w:val="005742AD"/>
    <w:rsid w:val="005807F0"/>
    <w:rsid w:val="00580816"/>
    <w:rsid w:val="00581719"/>
    <w:rsid w:val="005929DD"/>
    <w:rsid w:val="005A59B4"/>
    <w:rsid w:val="005B5797"/>
    <w:rsid w:val="005B7866"/>
    <w:rsid w:val="005C6CB5"/>
    <w:rsid w:val="005D0A63"/>
    <w:rsid w:val="005E30A0"/>
    <w:rsid w:val="00616379"/>
    <w:rsid w:val="00617560"/>
    <w:rsid w:val="006319D1"/>
    <w:rsid w:val="00641FBF"/>
    <w:rsid w:val="00667C1B"/>
    <w:rsid w:val="00672979"/>
    <w:rsid w:val="00685F8D"/>
    <w:rsid w:val="006B145A"/>
    <w:rsid w:val="006B62C9"/>
    <w:rsid w:val="006C228B"/>
    <w:rsid w:val="006D64B2"/>
    <w:rsid w:val="006E29F9"/>
    <w:rsid w:val="00701254"/>
    <w:rsid w:val="00721DBF"/>
    <w:rsid w:val="00734669"/>
    <w:rsid w:val="007412BF"/>
    <w:rsid w:val="00755D5A"/>
    <w:rsid w:val="00771FE8"/>
    <w:rsid w:val="00776489"/>
    <w:rsid w:val="007A1611"/>
    <w:rsid w:val="007A4C2C"/>
    <w:rsid w:val="007A6666"/>
    <w:rsid w:val="007A6CFE"/>
    <w:rsid w:val="007D138D"/>
    <w:rsid w:val="007E16A6"/>
    <w:rsid w:val="007E2E22"/>
    <w:rsid w:val="007F3047"/>
    <w:rsid w:val="007F3FA8"/>
    <w:rsid w:val="008036F4"/>
    <w:rsid w:val="00804564"/>
    <w:rsid w:val="00822C5D"/>
    <w:rsid w:val="00836C6F"/>
    <w:rsid w:val="0088716A"/>
    <w:rsid w:val="008A0005"/>
    <w:rsid w:val="008A3441"/>
    <w:rsid w:val="008B5412"/>
    <w:rsid w:val="008D6D1B"/>
    <w:rsid w:val="0091321F"/>
    <w:rsid w:val="00913593"/>
    <w:rsid w:val="00926C73"/>
    <w:rsid w:val="00927DE9"/>
    <w:rsid w:val="009916DB"/>
    <w:rsid w:val="009B7A8C"/>
    <w:rsid w:val="009C453F"/>
    <w:rsid w:val="009E0970"/>
    <w:rsid w:val="009E6B21"/>
    <w:rsid w:val="009F18F4"/>
    <w:rsid w:val="00A06C3B"/>
    <w:rsid w:val="00A16249"/>
    <w:rsid w:val="00A34EFD"/>
    <w:rsid w:val="00A448DC"/>
    <w:rsid w:val="00A719A1"/>
    <w:rsid w:val="00A914E2"/>
    <w:rsid w:val="00AA3F38"/>
    <w:rsid w:val="00AC17D7"/>
    <w:rsid w:val="00B11426"/>
    <w:rsid w:val="00B2009B"/>
    <w:rsid w:val="00B323F9"/>
    <w:rsid w:val="00B45421"/>
    <w:rsid w:val="00B90308"/>
    <w:rsid w:val="00BA584E"/>
    <w:rsid w:val="00BA7E32"/>
    <w:rsid w:val="00BA7EA7"/>
    <w:rsid w:val="00BB4156"/>
    <w:rsid w:val="00BD2793"/>
    <w:rsid w:val="00BF6194"/>
    <w:rsid w:val="00BF7708"/>
    <w:rsid w:val="00C0290A"/>
    <w:rsid w:val="00C14E87"/>
    <w:rsid w:val="00C63F0E"/>
    <w:rsid w:val="00C71EBD"/>
    <w:rsid w:val="00C80EC0"/>
    <w:rsid w:val="00C80F9B"/>
    <w:rsid w:val="00CA351D"/>
    <w:rsid w:val="00CB0026"/>
    <w:rsid w:val="00CB2B8B"/>
    <w:rsid w:val="00CB4450"/>
    <w:rsid w:val="00CD08F0"/>
    <w:rsid w:val="00CE470C"/>
    <w:rsid w:val="00D02FA0"/>
    <w:rsid w:val="00D06586"/>
    <w:rsid w:val="00D23CF9"/>
    <w:rsid w:val="00D300C3"/>
    <w:rsid w:val="00D33014"/>
    <w:rsid w:val="00D76C36"/>
    <w:rsid w:val="00DB2C6F"/>
    <w:rsid w:val="00DB41D0"/>
    <w:rsid w:val="00DD380D"/>
    <w:rsid w:val="00DE68B8"/>
    <w:rsid w:val="00E26BF7"/>
    <w:rsid w:val="00E8235E"/>
    <w:rsid w:val="00EC3FEA"/>
    <w:rsid w:val="00ED4B87"/>
    <w:rsid w:val="00F10072"/>
    <w:rsid w:val="00F10F8B"/>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0.emf"/><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tak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5E94-C414-4B4F-859D-2637BCD2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271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7</cp:revision>
  <cp:lastPrinted>2012-12-21T22:28:00Z</cp:lastPrinted>
  <dcterms:created xsi:type="dcterms:W3CDTF">2012-12-20T23:43:00Z</dcterms:created>
  <dcterms:modified xsi:type="dcterms:W3CDTF">2012-12-21T22:36:00Z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